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1C499E94" w:rsidR="00950037" w:rsidRPr="00B148F6" w:rsidRDefault="00950037" w:rsidP="00950037">
      <w:pPr>
        <w:widowControl w:val="0"/>
        <w:spacing w:after="120" w:line="276" w:lineRule="auto"/>
        <w:jc w:val="center"/>
        <w:rPr>
          <w:rFonts w:asciiTheme="majorHAnsi" w:hAnsiTheme="majorHAnsi" w:cstheme="majorHAnsi"/>
          <w:b/>
          <w:bCs/>
          <w:sz w:val="24"/>
        </w:rPr>
      </w:pPr>
      <w:r w:rsidRPr="0044792A">
        <w:rPr>
          <w:rFonts w:asciiTheme="majorHAnsi" w:hAnsiTheme="majorHAnsi" w:cstheme="majorHAnsi"/>
          <w:b/>
          <w:sz w:val="24"/>
        </w:rPr>
        <w:t>„</w:t>
      </w:r>
      <w:r w:rsidR="00174AE1" w:rsidRPr="00320A85">
        <w:rPr>
          <w:rFonts w:asciiTheme="majorHAnsi" w:hAnsiTheme="majorHAnsi" w:cstheme="majorHAnsi"/>
          <w:b/>
          <w:bCs/>
        </w:rPr>
        <w:t>Komplexní obnova parku u zámeckého skleníku</w:t>
      </w:r>
      <w:r w:rsidRPr="0044792A">
        <w:rPr>
          <w:rFonts w:asciiTheme="majorHAnsi" w:hAnsiTheme="majorHAnsi" w:cstheme="majorHAnsi"/>
          <w:b/>
          <w:bCs/>
          <w:iCs/>
          <w:sz w:val="24"/>
        </w:rPr>
        <w:t>“</w:t>
      </w:r>
    </w:p>
    <w:p w14:paraId="571CD480" w14:textId="4FC644FE"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540C71CA"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44792A">
        <w:rPr>
          <w:rFonts w:asciiTheme="majorHAnsi" w:hAnsiTheme="majorHAnsi" w:cstheme="majorHAnsi"/>
          <w:b/>
          <w:bCs/>
        </w:rPr>
        <w:t>Město Boskovice</w:t>
      </w:r>
    </w:p>
    <w:p w14:paraId="3512C56D" w14:textId="17F4C24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0015A8" w:rsidRPr="00D156FF">
        <w:rPr>
          <w:rFonts w:asciiTheme="majorHAnsi" w:hAnsiTheme="majorHAnsi" w:cstheme="majorHAnsi"/>
        </w:rPr>
        <w:t>Masarykovo</w:t>
      </w:r>
      <w:r w:rsidR="000015A8">
        <w:rPr>
          <w:rFonts w:asciiTheme="majorHAnsi" w:hAnsiTheme="majorHAnsi" w:cstheme="majorHAnsi"/>
        </w:rPr>
        <w:t xml:space="preserve"> </w:t>
      </w:r>
      <w:r w:rsidR="000015A8" w:rsidRPr="00D156FF">
        <w:rPr>
          <w:rFonts w:asciiTheme="majorHAnsi" w:hAnsiTheme="majorHAnsi" w:cstheme="majorHAnsi"/>
        </w:rPr>
        <w:t>náměstí 4/2</w:t>
      </w:r>
      <w:r w:rsidR="000015A8">
        <w:rPr>
          <w:rFonts w:asciiTheme="majorHAnsi" w:hAnsiTheme="majorHAnsi" w:cstheme="majorHAnsi"/>
        </w:rPr>
        <w:t xml:space="preserve">, 680 18 </w:t>
      </w:r>
      <w:r w:rsidR="000015A8" w:rsidRPr="00D156FF">
        <w:rPr>
          <w:rFonts w:asciiTheme="majorHAnsi" w:hAnsiTheme="majorHAnsi" w:cstheme="majorHAnsi"/>
        </w:rPr>
        <w:t>Boskovice</w:t>
      </w:r>
    </w:p>
    <w:p w14:paraId="2C2CAD8E" w14:textId="04A0E907"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FD1FCA">
        <w:rPr>
          <w:rFonts w:asciiTheme="majorHAnsi" w:hAnsiTheme="majorHAnsi" w:cstheme="majorHAnsi"/>
        </w:rPr>
        <w:t xml:space="preserve">Ing. </w:t>
      </w:r>
      <w:r w:rsidR="00F009CF">
        <w:rPr>
          <w:rFonts w:asciiTheme="majorHAnsi" w:hAnsiTheme="majorHAnsi" w:cstheme="majorHAnsi"/>
        </w:rPr>
        <w:t>Lukáš Holík</w:t>
      </w:r>
      <w:r w:rsidR="00FD1FCA">
        <w:rPr>
          <w:rFonts w:asciiTheme="majorHAnsi" w:hAnsiTheme="majorHAnsi" w:cstheme="majorHAnsi"/>
        </w:rPr>
        <w:t xml:space="preserve">, </w:t>
      </w:r>
      <w:r w:rsidR="00F009CF">
        <w:rPr>
          <w:rFonts w:asciiTheme="majorHAnsi" w:hAnsiTheme="majorHAnsi" w:cstheme="majorHAnsi"/>
        </w:rPr>
        <w:t>místo</w:t>
      </w:r>
      <w:r w:rsidR="00FD1FCA">
        <w:rPr>
          <w:rFonts w:asciiTheme="majorHAnsi" w:hAnsiTheme="majorHAnsi" w:cstheme="majorHAnsi"/>
        </w:rPr>
        <w:t>starosta města</w:t>
      </w:r>
    </w:p>
    <w:p w14:paraId="490AFAF3" w14:textId="0371FA01"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C0585C" w:rsidRPr="00D156FF">
        <w:rPr>
          <w:rFonts w:asciiTheme="majorHAnsi" w:hAnsiTheme="majorHAnsi" w:cstheme="majorHAnsi"/>
        </w:rPr>
        <w:t>00279978</w:t>
      </w:r>
    </w:p>
    <w:p w14:paraId="454A185D" w14:textId="38B8631A"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C0585C">
        <w:rPr>
          <w:rFonts w:asciiTheme="majorHAnsi" w:hAnsiTheme="majorHAnsi" w:cstheme="majorHAnsi"/>
        </w:rPr>
        <w:t>CZ</w:t>
      </w:r>
      <w:r w:rsidR="00C0585C" w:rsidRPr="00D156FF">
        <w:rPr>
          <w:rFonts w:asciiTheme="majorHAnsi" w:hAnsiTheme="majorHAnsi" w:cstheme="majorHAnsi"/>
        </w:rPr>
        <w:t>00279978</w:t>
      </w:r>
    </w:p>
    <w:p w14:paraId="60A44CCA" w14:textId="6FEE4049" w:rsidR="006D6A99" w:rsidRPr="006D6A99" w:rsidRDefault="006D6A99" w:rsidP="006D6A99">
      <w:pPr>
        <w:pStyle w:val="Zkladntext"/>
        <w:keepNext/>
        <w:spacing w:line="276" w:lineRule="auto"/>
        <w:jc w:val="both"/>
        <w:rPr>
          <w:rFonts w:asciiTheme="majorHAnsi" w:eastAsia="Calibri" w:hAnsiTheme="majorHAnsi" w:cstheme="majorHAnsi"/>
          <w:sz w:val="22"/>
          <w:szCs w:val="22"/>
          <w:lang w:val="cs-CZ" w:eastAsia="en-US"/>
        </w:rPr>
      </w:pPr>
      <w:r w:rsidRPr="006D6A99">
        <w:rPr>
          <w:rFonts w:asciiTheme="majorHAnsi" w:eastAsia="Calibri" w:hAnsiTheme="majorHAnsi" w:cstheme="majorHAnsi"/>
          <w:sz w:val="22"/>
          <w:szCs w:val="22"/>
          <w:lang w:val="cs-CZ" w:eastAsia="en-US"/>
        </w:rPr>
        <w:t xml:space="preserve">Bankovní spojení: </w:t>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sidRPr="006D6A99">
        <w:rPr>
          <w:rFonts w:asciiTheme="majorHAnsi" w:eastAsia="Calibri" w:hAnsiTheme="majorHAnsi" w:cstheme="majorHAnsi"/>
          <w:sz w:val="22"/>
          <w:szCs w:val="22"/>
          <w:lang w:val="cs-CZ" w:eastAsia="en-US"/>
        </w:rPr>
        <w:t>Komerční banka, a.s.</w:t>
      </w:r>
    </w:p>
    <w:p w14:paraId="77BF3BD1" w14:textId="74DDFF61" w:rsidR="006D6A99" w:rsidRDefault="006D6A99" w:rsidP="006D6A99">
      <w:pPr>
        <w:pStyle w:val="Zkladntext"/>
        <w:keepNext/>
        <w:spacing w:line="276" w:lineRule="auto"/>
        <w:jc w:val="both"/>
        <w:rPr>
          <w:rFonts w:asciiTheme="majorHAnsi" w:eastAsia="Calibri" w:hAnsiTheme="majorHAnsi" w:cstheme="majorHAnsi"/>
          <w:sz w:val="22"/>
          <w:szCs w:val="22"/>
          <w:lang w:val="cs-CZ" w:eastAsia="en-US"/>
        </w:rPr>
      </w:pPr>
      <w:r w:rsidRPr="006D6A99">
        <w:rPr>
          <w:rFonts w:asciiTheme="majorHAnsi" w:eastAsia="Calibri" w:hAnsiTheme="majorHAnsi" w:cstheme="majorHAnsi"/>
          <w:sz w:val="22"/>
          <w:szCs w:val="22"/>
          <w:lang w:val="cs-CZ" w:eastAsia="en-US"/>
        </w:rPr>
        <w:t xml:space="preserve">Číslo účtu: </w:t>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Pr>
          <w:rFonts w:asciiTheme="majorHAnsi" w:eastAsia="Calibri" w:hAnsiTheme="majorHAnsi" w:cstheme="majorHAnsi"/>
          <w:sz w:val="22"/>
          <w:szCs w:val="22"/>
          <w:lang w:val="cs-CZ" w:eastAsia="en-US"/>
        </w:rPr>
        <w:tab/>
      </w:r>
      <w:r w:rsidRPr="006D6A99">
        <w:rPr>
          <w:rFonts w:asciiTheme="majorHAnsi" w:eastAsia="Calibri" w:hAnsiTheme="majorHAnsi" w:cstheme="majorHAnsi"/>
          <w:sz w:val="22"/>
          <w:szCs w:val="22"/>
          <w:lang w:val="cs-CZ" w:eastAsia="en-US"/>
        </w:rPr>
        <w:t xml:space="preserve">126-631/0100 </w:t>
      </w:r>
    </w:p>
    <w:p w14:paraId="430475C8" w14:textId="44CFECE1" w:rsidR="00821C31" w:rsidRPr="002620E5" w:rsidRDefault="00821C31" w:rsidP="006D6A99">
      <w:pPr>
        <w:pStyle w:val="Zkladntext"/>
        <w:keepNext/>
        <w:spacing w:line="276" w:lineRule="auto"/>
        <w:jc w:val="both"/>
        <w:rPr>
          <w:rFonts w:asciiTheme="majorHAnsi" w:hAnsiTheme="majorHAnsi" w:cstheme="majorHAnsi"/>
          <w:sz w:val="22"/>
          <w:szCs w:val="22"/>
        </w:rPr>
      </w:pPr>
      <w:r w:rsidRPr="00B148F6">
        <w:rPr>
          <w:rFonts w:asciiTheme="majorHAnsi" w:hAnsiTheme="majorHAnsi" w:cstheme="majorHAnsi"/>
          <w:sz w:val="22"/>
        </w:rPr>
        <w:t>Objednatele jsou oprávněni zastupovat:</w:t>
      </w:r>
    </w:p>
    <w:p w14:paraId="19342839" w14:textId="2334F50B" w:rsidR="00791568" w:rsidRPr="004750B4" w:rsidRDefault="00791568" w:rsidP="0079156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w:t>
      </w:r>
      <w:r w:rsidRPr="004750B4">
        <w:rPr>
          <w:rFonts w:asciiTheme="majorHAnsi" w:hAnsiTheme="majorHAnsi" w:cstheme="majorHAnsi"/>
          <w:sz w:val="22"/>
          <w:lang w:val="cs-CZ"/>
        </w:rPr>
        <w:t>smluvních</w:t>
      </w:r>
      <w:r w:rsidRPr="004750B4">
        <w:rPr>
          <w:rFonts w:asciiTheme="majorHAnsi" w:hAnsiTheme="majorHAnsi" w:cstheme="majorHAnsi"/>
          <w:sz w:val="22"/>
        </w:rPr>
        <w:t xml:space="preserve">: </w:t>
      </w:r>
      <w:r w:rsidRPr="004750B4">
        <w:rPr>
          <w:rFonts w:asciiTheme="majorHAnsi" w:hAnsiTheme="majorHAnsi" w:cstheme="majorHAnsi"/>
          <w:sz w:val="22"/>
        </w:rPr>
        <w:tab/>
      </w:r>
      <w:r w:rsidR="00D538CE">
        <w:rPr>
          <w:rFonts w:asciiTheme="majorHAnsi" w:hAnsiTheme="majorHAnsi" w:cstheme="majorHAnsi"/>
          <w:sz w:val="22"/>
        </w:rPr>
        <w:t>Ing. Lukáš Holík</w:t>
      </w:r>
      <w:r>
        <w:rPr>
          <w:rFonts w:asciiTheme="majorHAnsi" w:hAnsiTheme="majorHAnsi" w:cstheme="majorHAnsi"/>
          <w:sz w:val="22"/>
          <w:lang w:val="cs-CZ"/>
        </w:rPr>
        <w:t xml:space="preserve">, tel.: </w:t>
      </w:r>
      <w:r w:rsidR="00D538CE">
        <w:rPr>
          <w:rFonts w:asciiTheme="majorHAnsi" w:hAnsiTheme="majorHAnsi" w:cstheme="majorHAnsi"/>
          <w:sz w:val="22"/>
          <w:lang w:val="cs-CZ"/>
        </w:rPr>
        <w:t>775 306 922</w:t>
      </w:r>
    </w:p>
    <w:p w14:paraId="00F7D53F" w14:textId="3052350E" w:rsidR="00791568" w:rsidRPr="004750B4" w:rsidRDefault="00791568" w:rsidP="0079156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technických: </w:t>
      </w:r>
      <w:r w:rsidRPr="004750B4">
        <w:rPr>
          <w:rFonts w:asciiTheme="majorHAnsi" w:hAnsiTheme="majorHAnsi" w:cstheme="majorHAnsi"/>
          <w:sz w:val="22"/>
        </w:rPr>
        <w:tab/>
      </w:r>
      <w:r w:rsidR="001A3558">
        <w:rPr>
          <w:rFonts w:asciiTheme="majorHAnsi" w:hAnsiTheme="majorHAnsi" w:cstheme="majorHAnsi"/>
          <w:sz w:val="22"/>
          <w:lang w:val="cs-CZ"/>
        </w:rPr>
        <w:t>Ing. arch. Andrea Prajsová</w:t>
      </w:r>
    </w:p>
    <w:p w14:paraId="3EBC90C1" w14:textId="77777777" w:rsidR="00791568" w:rsidRPr="004750B4" w:rsidRDefault="00791568" w:rsidP="00791568">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26C6BA13" w:rsidR="006826A2" w:rsidRPr="00B148F6" w:rsidRDefault="006826A2" w:rsidP="006826A2">
      <w:pPr>
        <w:jc w:val="both"/>
        <w:outlineLvl w:val="1"/>
        <w:rPr>
          <w:rFonts w:asciiTheme="majorHAnsi" w:hAnsiTheme="majorHAnsi" w:cstheme="majorHAnsi"/>
        </w:rPr>
      </w:pPr>
      <w:r w:rsidRPr="002A5CC8">
        <w:rPr>
          <w:rFonts w:asciiTheme="majorHAnsi" w:hAnsiTheme="majorHAnsi" w:cstheme="majorHAnsi"/>
        </w:rPr>
        <w:t>Tato smlouva je uzavřena na základě zadávacího řízení k</w:t>
      </w:r>
      <w:r w:rsidR="0070303C" w:rsidRPr="002A5CC8">
        <w:rPr>
          <w:rFonts w:asciiTheme="majorHAnsi" w:hAnsiTheme="majorHAnsi" w:cstheme="majorHAnsi"/>
        </w:rPr>
        <w:t xml:space="preserve"> </w:t>
      </w:r>
      <w:r w:rsidRPr="002A5CC8">
        <w:rPr>
          <w:rFonts w:asciiTheme="majorHAnsi" w:hAnsiTheme="majorHAnsi" w:cstheme="majorHAnsi"/>
        </w:rPr>
        <w:t xml:space="preserve">podlimitní veřejné zakázce na stavební práce s názvem </w:t>
      </w:r>
      <w:r w:rsidRPr="002A5CC8">
        <w:rPr>
          <w:rFonts w:asciiTheme="majorHAnsi" w:hAnsiTheme="majorHAnsi" w:cstheme="majorHAnsi"/>
          <w:b/>
        </w:rPr>
        <w:t>„</w:t>
      </w:r>
      <w:r w:rsidR="00174AE1" w:rsidRPr="00320A85">
        <w:rPr>
          <w:rFonts w:asciiTheme="majorHAnsi" w:hAnsiTheme="majorHAnsi" w:cstheme="majorHAnsi"/>
          <w:b/>
          <w:bCs/>
        </w:rPr>
        <w:t>Komplexní obnova parku u zámeckého skleníku</w:t>
      </w:r>
      <w:r w:rsidRPr="002A5CC8">
        <w:rPr>
          <w:rFonts w:asciiTheme="majorHAnsi" w:hAnsiTheme="majorHAnsi" w:cstheme="majorHAnsi"/>
          <w:b/>
          <w:bCs/>
          <w:iCs/>
        </w:rPr>
        <w:t>“</w:t>
      </w:r>
      <w:r w:rsidRPr="002A5CC8">
        <w:rPr>
          <w:rFonts w:asciiTheme="majorHAnsi" w:hAnsiTheme="majorHAnsi" w:cstheme="majorHAnsi"/>
        </w:rPr>
        <w:t xml:space="preserve"> (dále jen „</w:t>
      </w:r>
      <w:r w:rsidR="00187BB1" w:rsidRPr="002A5CC8">
        <w:rPr>
          <w:rFonts w:asciiTheme="majorHAnsi" w:hAnsiTheme="majorHAnsi" w:cstheme="majorHAnsi"/>
          <w:b/>
        </w:rPr>
        <w:t xml:space="preserve">veřejná </w:t>
      </w:r>
      <w:r w:rsidRPr="002A5CC8">
        <w:rPr>
          <w:rFonts w:asciiTheme="majorHAnsi" w:hAnsiTheme="majorHAnsi" w:cstheme="majorHAnsi"/>
          <w:b/>
        </w:rPr>
        <w:t>zakázka</w:t>
      </w:r>
      <w:r w:rsidRPr="002A5CC8">
        <w:rPr>
          <w:rFonts w:asciiTheme="majorHAnsi" w:hAnsiTheme="majorHAnsi" w:cstheme="majorHAnsi"/>
        </w:rPr>
        <w:t>“) zadávané v</w:t>
      </w:r>
      <w:r w:rsidR="00C57F59">
        <w:rPr>
          <w:rFonts w:asciiTheme="majorHAnsi" w:hAnsiTheme="majorHAnsi" w:cstheme="majorHAnsi"/>
        </w:rPr>
        <w:t xml:space="preserve"> otevřeném </w:t>
      </w:r>
      <w:r w:rsidRPr="001D50DE">
        <w:rPr>
          <w:rFonts w:asciiTheme="majorHAnsi" w:hAnsiTheme="majorHAnsi" w:cstheme="majorHAnsi"/>
        </w:rPr>
        <w:t>řízení podle ust. §</w:t>
      </w:r>
      <w:r w:rsidR="002A5CC8" w:rsidRPr="001D50DE">
        <w:rPr>
          <w:rFonts w:asciiTheme="majorHAnsi" w:hAnsiTheme="majorHAnsi" w:cstheme="majorHAnsi"/>
        </w:rPr>
        <w:t xml:space="preserve"> 5</w:t>
      </w:r>
      <w:r w:rsidR="00522037">
        <w:rPr>
          <w:rFonts w:asciiTheme="majorHAnsi" w:hAnsiTheme="majorHAnsi" w:cstheme="majorHAnsi"/>
        </w:rPr>
        <w:t>6</w:t>
      </w:r>
      <w:r w:rsidR="002A5CC8" w:rsidRPr="001D50DE">
        <w:rPr>
          <w:rFonts w:asciiTheme="majorHAnsi" w:hAnsiTheme="majorHAnsi" w:cstheme="majorHAnsi"/>
        </w:rPr>
        <w:t xml:space="preserve"> </w:t>
      </w:r>
      <w:r w:rsidRPr="001D50DE">
        <w:rPr>
          <w:rFonts w:asciiTheme="majorHAnsi" w:hAnsiTheme="majorHAnsi" w:cstheme="majorHAnsi"/>
        </w:rPr>
        <w:t>zákona č. 134/2016 Sb., o zadávání veřejných zakázek, ve znění pozdějších předpisů (dále jen jako „</w:t>
      </w:r>
      <w:r w:rsidRPr="001D50DE">
        <w:rPr>
          <w:rFonts w:asciiTheme="majorHAnsi" w:hAnsiTheme="majorHAnsi" w:cstheme="majorHAnsi"/>
          <w:b/>
        </w:rPr>
        <w:t>ZZVZ</w:t>
      </w:r>
      <w:r w:rsidRPr="001D50DE">
        <w:rPr>
          <w:rFonts w:asciiTheme="majorHAnsi" w:hAnsiTheme="majorHAnsi" w:cstheme="majorHAnsi"/>
        </w:rPr>
        <w:t>“)</w:t>
      </w:r>
      <w:r w:rsidRPr="00B148F6">
        <w:rPr>
          <w:rFonts w:asciiTheme="majorHAnsi" w:hAnsiTheme="majorHAnsi" w:cstheme="majorHAnsi"/>
        </w:rPr>
        <w:t xml:space="preserve"> </w:t>
      </w:r>
      <w:r w:rsidR="00302103">
        <w:rPr>
          <w:rFonts w:asciiTheme="majorHAnsi" w:hAnsiTheme="majorHAnsi" w:cstheme="majorHAnsi"/>
        </w:rPr>
        <w:t>a dále</w:t>
      </w:r>
      <w:r w:rsidR="00581AC8">
        <w:rPr>
          <w:rFonts w:asciiTheme="majorHAnsi" w:hAnsiTheme="majorHAnsi" w:cstheme="majorHAnsi"/>
        </w:rPr>
        <w:t xml:space="preserve"> v souladu s</w:t>
      </w:r>
      <w:r w:rsidR="00302103">
        <w:rPr>
          <w:rFonts w:asciiTheme="majorHAnsi" w:hAnsiTheme="majorHAnsi" w:cstheme="majorHAnsi"/>
        </w:rPr>
        <w:t xml:space="preserve"> </w:t>
      </w:r>
      <w:r w:rsidR="00581AC8" w:rsidRPr="00263A8F">
        <w:rPr>
          <w:rFonts w:asciiTheme="majorHAnsi" w:hAnsiTheme="majorHAnsi" w:cstheme="majorHAnsi"/>
        </w:rPr>
        <w:t>Obecnými pravidly pro žadatele a příjemce v IROP 2021-2027, v platném znění (dále jen „</w:t>
      </w:r>
      <w:r w:rsidR="00581AC8" w:rsidRPr="00263A8F">
        <w:rPr>
          <w:rFonts w:asciiTheme="majorHAnsi" w:hAnsiTheme="majorHAnsi" w:cstheme="majorHAnsi"/>
          <w:b/>
          <w:bCs/>
        </w:rPr>
        <w:t>Pravidla</w:t>
      </w:r>
      <w:r w:rsidR="00581AC8" w:rsidRPr="00263A8F">
        <w:rPr>
          <w:rFonts w:asciiTheme="majorHAnsi" w:hAnsiTheme="majorHAnsi" w:cstheme="majorHAnsi"/>
        </w:rPr>
        <w:t>“)</w:t>
      </w:r>
      <w:r w:rsidR="00C62C40" w:rsidRPr="003B1315">
        <w:rPr>
          <w:rFonts w:asciiTheme="majorHAnsi" w:hAnsiTheme="majorHAnsi" w:cstheme="majorHAnsi"/>
        </w:rPr>
        <w:t xml:space="preserve">, </w:t>
      </w:r>
      <w:r w:rsidR="00C62C40" w:rsidRPr="003B1315">
        <w:rPr>
          <w:rFonts w:asciiTheme="majorHAnsi" w:eastAsia="Calibri" w:hAnsiTheme="majorHAnsi" w:cstheme="majorHAnsi"/>
          <w:bCs/>
        </w:rPr>
        <w:t>v rámci projektu spolufinancovaného z</w:t>
      </w:r>
      <w:r w:rsidR="00C62C40" w:rsidRPr="00B148F6">
        <w:rPr>
          <w:rFonts w:asciiTheme="majorHAnsi" w:eastAsia="Calibri" w:hAnsiTheme="majorHAnsi" w:cstheme="majorHAnsi"/>
          <w:bCs/>
        </w:rPr>
        <w:t xml:space="preserve"> </w:t>
      </w:r>
      <w:r w:rsidR="00C62C40" w:rsidRPr="00D7276E">
        <w:rPr>
          <w:rFonts w:asciiTheme="majorHAnsi" w:hAnsiTheme="majorHAnsi" w:cstheme="majorHAnsi"/>
        </w:rPr>
        <w:t xml:space="preserve">prostředků </w:t>
      </w:r>
      <w:r w:rsidR="001C7651">
        <w:rPr>
          <w:rFonts w:asciiTheme="majorHAnsi" w:hAnsiTheme="majorHAnsi" w:cstheme="majorHAnsi"/>
        </w:rPr>
        <w:t>Integrovaného operačního programu (dále také jako „</w:t>
      </w:r>
      <w:r w:rsidR="001C7651" w:rsidRPr="00B4017B">
        <w:rPr>
          <w:rFonts w:asciiTheme="majorHAnsi" w:hAnsiTheme="majorHAnsi" w:cstheme="majorHAnsi"/>
          <w:b/>
          <w:bCs/>
        </w:rPr>
        <w:t>IROP</w:t>
      </w:r>
      <w:r w:rsidR="001C7651">
        <w:rPr>
          <w:rFonts w:asciiTheme="majorHAnsi" w:hAnsiTheme="majorHAnsi" w:cstheme="majorHAnsi"/>
        </w:rPr>
        <w:t>“), v rámci 64</w:t>
      </w:r>
      <w:r w:rsidR="001C7651" w:rsidRPr="00437F92">
        <w:rPr>
          <w:rFonts w:asciiTheme="majorHAnsi" w:hAnsiTheme="majorHAnsi" w:cstheme="majorHAnsi"/>
        </w:rPr>
        <w:t>. výzv</w:t>
      </w:r>
      <w:r w:rsidR="001C7651">
        <w:rPr>
          <w:rFonts w:asciiTheme="majorHAnsi" w:hAnsiTheme="majorHAnsi" w:cstheme="majorHAnsi"/>
        </w:rPr>
        <w:t>y</w:t>
      </w:r>
      <w:r w:rsidR="001C7651" w:rsidRPr="00437F92">
        <w:rPr>
          <w:rFonts w:asciiTheme="majorHAnsi" w:hAnsiTheme="majorHAnsi" w:cstheme="majorHAnsi"/>
        </w:rPr>
        <w:t xml:space="preserve"> IROP </w:t>
      </w:r>
      <w:r w:rsidR="001C7651">
        <w:rPr>
          <w:rFonts w:asciiTheme="majorHAnsi" w:hAnsiTheme="majorHAnsi" w:cstheme="majorHAnsi"/>
        </w:rPr>
        <w:t>–</w:t>
      </w:r>
      <w:r w:rsidR="001C7651" w:rsidRPr="00437F92">
        <w:rPr>
          <w:rFonts w:asciiTheme="majorHAnsi" w:hAnsiTheme="majorHAnsi" w:cstheme="majorHAnsi"/>
        </w:rPr>
        <w:t xml:space="preserve"> </w:t>
      </w:r>
      <w:r w:rsidR="001C7651">
        <w:rPr>
          <w:rFonts w:asciiTheme="majorHAnsi" w:hAnsiTheme="majorHAnsi" w:cstheme="majorHAnsi"/>
        </w:rPr>
        <w:t>Zelená infastruktura</w:t>
      </w:r>
      <w:r w:rsidR="00C23F6A">
        <w:rPr>
          <w:rFonts w:asciiTheme="majorHAnsi" w:hAnsiTheme="majorHAnsi" w:cstheme="majorHAnsi"/>
        </w:rPr>
        <w:t xml:space="preserve"> – SC 2.2</w:t>
      </w:r>
      <w:r w:rsidR="00326FC8">
        <w:rPr>
          <w:rFonts w:asciiTheme="majorHAnsi" w:hAnsiTheme="majorHAnsi" w:cstheme="majorHAnsi"/>
        </w:rPr>
        <w:t>. (PR)</w:t>
      </w:r>
      <w:r w:rsidR="001C7651">
        <w:rPr>
          <w:rFonts w:asciiTheme="majorHAnsi" w:hAnsiTheme="majorHAnsi" w:cstheme="majorHAnsi"/>
        </w:rPr>
        <w:t>, žádost o podporu s názvem „</w:t>
      </w:r>
      <w:r w:rsidR="001C7651" w:rsidRPr="00120A8B">
        <w:rPr>
          <w:rFonts w:asciiTheme="majorHAnsi" w:hAnsiTheme="majorHAnsi" w:cstheme="majorHAnsi"/>
        </w:rPr>
        <w:t>Komplexní úpravy stávajícího parku u zámeckého skleníku ve městě Boskovice</w:t>
      </w:r>
      <w:r w:rsidR="001C7651">
        <w:rPr>
          <w:rFonts w:asciiTheme="majorHAnsi" w:hAnsiTheme="majorHAnsi" w:cstheme="majorHAnsi"/>
        </w:rPr>
        <w:t xml:space="preserve">“, reg. číslo: </w:t>
      </w:r>
      <w:r w:rsidR="001C7651" w:rsidRPr="00576521">
        <w:rPr>
          <w:rFonts w:asciiTheme="majorHAnsi" w:hAnsiTheme="majorHAnsi" w:cstheme="majorHAnsi"/>
        </w:rPr>
        <w:t>CZ.06.02.02/00/22_064/0004032</w:t>
      </w:r>
      <w:r w:rsidR="001C7651">
        <w:rPr>
          <w:rFonts w:asciiTheme="majorHAnsi" w:hAnsiTheme="majorHAnsi" w:cstheme="majorHAnsi"/>
        </w:rPr>
        <w:t xml:space="preserve"> </w:t>
      </w:r>
      <w:r w:rsidR="00C62C40" w:rsidRPr="00B148F6">
        <w:rPr>
          <w:rFonts w:asciiTheme="majorHAnsi" w:eastAsia="Calibri" w:hAnsiTheme="majorHAnsi" w:cstheme="majorHAnsi"/>
          <w:bCs/>
        </w:rPr>
        <w:t>(dále jen jako „</w:t>
      </w:r>
      <w:r w:rsidR="00C62C40" w:rsidRPr="00B148F6">
        <w:rPr>
          <w:rFonts w:asciiTheme="majorHAnsi" w:eastAsia="Calibri" w:hAnsiTheme="majorHAnsi" w:cstheme="majorHAnsi"/>
          <w:b/>
          <w:bCs/>
        </w:rPr>
        <w:t>projekt</w:t>
      </w:r>
      <w:r w:rsidR="00C62C40" w:rsidRPr="00B148F6">
        <w:rPr>
          <w:rFonts w:asciiTheme="majorHAnsi" w:eastAsia="Calibri" w:hAnsiTheme="majorHAnsi" w:cstheme="majorHAnsi"/>
          <w:bCs/>
        </w:rPr>
        <w:t>“)</w:t>
      </w:r>
      <w:r w:rsidR="00581AC8">
        <w:rPr>
          <w:rFonts w:asciiTheme="majorHAnsi" w:hAnsiTheme="majorHAnsi" w:cstheme="majorHAnsi"/>
        </w:rPr>
        <w:t xml:space="preserve">, </w:t>
      </w:r>
      <w:r w:rsidRPr="00B148F6">
        <w:rPr>
          <w:rFonts w:asciiTheme="majorHAnsi" w:hAnsiTheme="majorHAnsi" w:cstheme="majorHAnsi"/>
        </w:rPr>
        <w:t>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3D894432" w14:textId="77777777" w:rsidR="004A1226" w:rsidRPr="00D538CE" w:rsidRDefault="004A1226" w:rsidP="004A1226">
      <w:pPr>
        <w:widowControl w:val="0"/>
        <w:numPr>
          <w:ilvl w:val="1"/>
          <w:numId w:val="11"/>
        </w:numPr>
        <w:spacing w:after="120" w:line="240" w:lineRule="auto"/>
        <w:jc w:val="both"/>
        <w:rPr>
          <w:rFonts w:asciiTheme="majorHAnsi" w:hAnsiTheme="majorHAnsi" w:cstheme="majorHAnsi"/>
        </w:rPr>
      </w:pPr>
      <w:r w:rsidRPr="00D538CE">
        <w:rPr>
          <w:rFonts w:asciiTheme="majorHAnsi" w:hAnsiTheme="majorHAnsi" w:cstheme="majorHAnsi"/>
          <w:b/>
        </w:rPr>
        <w:t>Specifikace předmětu plnění (díla):</w:t>
      </w:r>
    </w:p>
    <w:p w14:paraId="560A13B9" w14:textId="078F2F49" w:rsidR="004A1226" w:rsidRPr="00D538CE" w:rsidRDefault="004A1226" w:rsidP="004A1226">
      <w:pPr>
        <w:widowControl w:val="0"/>
        <w:spacing w:after="120" w:line="240" w:lineRule="auto"/>
        <w:ind w:left="567"/>
        <w:jc w:val="both"/>
        <w:rPr>
          <w:rFonts w:asciiTheme="majorHAnsi" w:hAnsiTheme="majorHAnsi" w:cstheme="majorHAnsi"/>
        </w:rPr>
      </w:pPr>
      <w:r w:rsidRPr="00D538CE">
        <w:rPr>
          <w:rFonts w:asciiTheme="majorHAnsi" w:hAnsiTheme="majorHAnsi" w:cstheme="majorHAnsi"/>
        </w:rPr>
        <w:t>Dílem se rozumí úplné, funkční a bezvadné provedení veškerých stavebních prací a poskytnutí souvisejících dodávek a služeb dle odst. 2.3</w:t>
      </w:r>
      <w:r w:rsidR="00861914" w:rsidRPr="00D538CE">
        <w:rPr>
          <w:rFonts w:asciiTheme="majorHAnsi" w:hAnsiTheme="majorHAnsi" w:cstheme="majorHAnsi"/>
        </w:rPr>
        <w:t>. až 2.5.</w:t>
      </w:r>
      <w:r w:rsidRPr="00D538CE">
        <w:rPr>
          <w:rFonts w:asciiTheme="majorHAnsi" w:hAnsiTheme="majorHAnsi" w:cstheme="majorHAnsi"/>
        </w:rPr>
        <w:t xml:space="preserve"> této smlouvy a dále dle podkladů pro provedení díla obsažených v odst. 2.</w:t>
      </w:r>
      <w:r w:rsidR="00861914" w:rsidRPr="00D538CE">
        <w:rPr>
          <w:rFonts w:asciiTheme="majorHAnsi" w:hAnsiTheme="majorHAnsi" w:cstheme="majorHAnsi"/>
        </w:rPr>
        <w:t>6</w:t>
      </w:r>
      <w:r w:rsidRPr="00D538CE">
        <w:rPr>
          <w:rFonts w:asciiTheme="majorHAnsi" w:hAnsiTheme="majorHAnsi" w:cstheme="majorHAnsi"/>
        </w:rPr>
        <w:t>. této smlouvy, jejichž hlavním účelem je:</w:t>
      </w:r>
    </w:p>
    <w:p w14:paraId="5BA37DB7" w14:textId="52E013DB" w:rsidR="004A1226" w:rsidRPr="00D538CE" w:rsidRDefault="00762B59" w:rsidP="004A1226">
      <w:pPr>
        <w:pStyle w:val="Odstavecseseznamem"/>
        <w:widowControl w:val="0"/>
        <w:numPr>
          <w:ilvl w:val="0"/>
          <w:numId w:val="39"/>
        </w:numPr>
        <w:spacing w:before="60" w:after="60"/>
        <w:ind w:left="993" w:hanging="357"/>
        <w:contextualSpacing w:val="0"/>
        <w:rPr>
          <w:rFonts w:asciiTheme="majorHAnsi" w:hAnsiTheme="majorHAnsi" w:cstheme="majorHAnsi"/>
        </w:rPr>
      </w:pPr>
      <w:r w:rsidRPr="00D538CE">
        <w:rPr>
          <w:rFonts w:asciiTheme="majorHAnsi" w:hAnsiTheme="majorHAnsi" w:cstheme="majorHAnsi"/>
        </w:rPr>
        <w:t>komplexní obnova parku u zámeckého skleníku v Boskovicích</w:t>
      </w:r>
      <w:r w:rsidR="004A1226" w:rsidRPr="00D538CE">
        <w:rPr>
          <w:rFonts w:asciiTheme="majorHAnsi" w:hAnsiTheme="majorHAnsi" w:cstheme="majorHAnsi"/>
        </w:rPr>
        <w:t xml:space="preserve"> (dále jen část 1 díla „</w:t>
      </w:r>
      <w:r w:rsidR="00EA0B25" w:rsidRPr="00D538CE">
        <w:rPr>
          <w:rFonts w:asciiTheme="majorHAnsi" w:hAnsiTheme="majorHAnsi" w:cstheme="majorHAnsi"/>
          <w:b/>
        </w:rPr>
        <w:t>v</w:t>
      </w:r>
      <w:r w:rsidR="004A1226" w:rsidRPr="00D538CE">
        <w:rPr>
          <w:rFonts w:asciiTheme="majorHAnsi" w:hAnsiTheme="majorHAnsi" w:cstheme="majorHAnsi"/>
          <w:b/>
        </w:rPr>
        <w:t>ýstavbová část díla</w:t>
      </w:r>
      <w:r w:rsidR="004A1226" w:rsidRPr="00D538CE">
        <w:rPr>
          <w:rFonts w:asciiTheme="majorHAnsi" w:hAnsiTheme="majorHAnsi" w:cstheme="majorHAnsi"/>
        </w:rPr>
        <w:t>“) a</w:t>
      </w:r>
    </w:p>
    <w:p w14:paraId="2A1AC9B2" w14:textId="5B6CC623" w:rsidR="004A1226" w:rsidRPr="00D538CE" w:rsidRDefault="004A1226" w:rsidP="004A1226">
      <w:pPr>
        <w:pStyle w:val="Odstavecseseznamem"/>
        <w:widowControl w:val="0"/>
        <w:numPr>
          <w:ilvl w:val="0"/>
          <w:numId w:val="39"/>
        </w:numPr>
        <w:spacing w:before="60" w:after="60"/>
        <w:ind w:left="993" w:hanging="357"/>
        <w:contextualSpacing w:val="0"/>
        <w:rPr>
          <w:rFonts w:asciiTheme="majorHAnsi" w:hAnsiTheme="majorHAnsi" w:cstheme="majorHAnsi"/>
        </w:rPr>
      </w:pPr>
      <w:r w:rsidRPr="00D538CE">
        <w:rPr>
          <w:rFonts w:asciiTheme="majorHAnsi" w:hAnsiTheme="majorHAnsi" w:cstheme="majorHAnsi"/>
          <w:b/>
        </w:rPr>
        <w:t xml:space="preserve">následná péče o vysazenou zeleň </w:t>
      </w:r>
      <w:r w:rsidRPr="00D538CE">
        <w:rPr>
          <w:rFonts w:asciiTheme="majorHAnsi" w:hAnsiTheme="majorHAnsi" w:cstheme="majorHAnsi"/>
        </w:rPr>
        <w:t>dle podmínek této smlouvy, tj. odborná péče v rozsahu odpovídajících částí s označením „</w:t>
      </w:r>
      <w:r w:rsidR="00C7606B">
        <w:rPr>
          <w:rFonts w:asciiTheme="majorHAnsi" w:hAnsiTheme="majorHAnsi" w:cstheme="majorHAnsi"/>
        </w:rPr>
        <w:t>Rozvojové</w:t>
      </w:r>
      <w:r w:rsidR="00C7606B" w:rsidRPr="00D538CE">
        <w:rPr>
          <w:rFonts w:asciiTheme="majorHAnsi" w:hAnsiTheme="majorHAnsi" w:cstheme="majorHAnsi"/>
        </w:rPr>
        <w:t xml:space="preserve"> </w:t>
      </w:r>
      <w:r w:rsidRPr="00D538CE">
        <w:rPr>
          <w:rFonts w:asciiTheme="majorHAnsi" w:hAnsiTheme="majorHAnsi" w:cstheme="majorHAnsi"/>
        </w:rPr>
        <w:t>péče“ v Projektové dokumentaci a položkovém rozpočtu dle odst. 2.5 této smlouvy (dále jen část 2 díla „</w:t>
      </w:r>
      <w:r w:rsidR="00EA0B25" w:rsidRPr="00D538CE">
        <w:rPr>
          <w:rFonts w:asciiTheme="majorHAnsi" w:hAnsiTheme="majorHAnsi" w:cstheme="majorHAnsi"/>
          <w:b/>
        </w:rPr>
        <w:t>n</w:t>
      </w:r>
      <w:r w:rsidRPr="00D538CE">
        <w:rPr>
          <w:rFonts w:asciiTheme="majorHAnsi" w:hAnsiTheme="majorHAnsi" w:cstheme="majorHAnsi"/>
          <w:b/>
        </w:rPr>
        <w:t>ásledná péče</w:t>
      </w:r>
      <w:r w:rsidRPr="00D538CE">
        <w:rPr>
          <w:rFonts w:asciiTheme="majorHAnsi" w:hAnsiTheme="majorHAnsi" w:cstheme="majorHAnsi"/>
        </w:rPr>
        <w:t xml:space="preserve">“). </w:t>
      </w:r>
    </w:p>
    <w:p w14:paraId="60B880F0" w14:textId="77777777" w:rsidR="004A1226" w:rsidRDefault="004A1226" w:rsidP="004A1226">
      <w:pPr>
        <w:widowControl w:val="0"/>
        <w:ind w:left="567"/>
        <w:jc w:val="both"/>
        <w:rPr>
          <w:rFonts w:asciiTheme="majorHAnsi" w:hAnsiTheme="majorHAnsi" w:cstheme="majorHAnsi"/>
        </w:rPr>
      </w:pPr>
      <w:r w:rsidRPr="00D538CE">
        <w:rPr>
          <w:rFonts w:asciiTheme="majorHAnsi" w:hAnsiTheme="majorHAnsi" w:cstheme="majorHAnsi"/>
        </w:rPr>
        <w:t>Není-li dále výslovně uvedeno jinak, je dílem myšlena výstavbová část díla i následná péče o zeleň.</w:t>
      </w:r>
    </w:p>
    <w:p w14:paraId="7BE49296" w14:textId="77777777" w:rsidR="007E155E" w:rsidRPr="00B148F6" w:rsidRDefault="007E155E" w:rsidP="007E155E">
      <w:pPr>
        <w:widowControl w:val="0"/>
        <w:numPr>
          <w:ilvl w:val="1"/>
          <w:numId w:val="11"/>
        </w:numPr>
        <w:spacing w:after="0" w:line="240" w:lineRule="auto"/>
        <w:jc w:val="both"/>
        <w:rPr>
          <w:rFonts w:asciiTheme="majorHAnsi" w:hAnsiTheme="majorHAnsi" w:cstheme="majorHAnsi"/>
        </w:rPr>
      </w:pPr>
      <w:r w:rsidRPr="00942358">
        <w:rPr>
          <w:rFonts w:asciiTheme="majorHAnsi" w:hAnsiTheme="majorHAnsi" w:cstheme="majorHAnsi"/>
          <w:b/>
        </w:rPr>
        <w:t xml:space="preserve">Součástí závazku provést dílo </w:t>
      </w:r>
      <w:r>
        <w:rPr>
          <w:rFonts w:asciiTheme="majorHAnsi" w:hAnsiTheme="majorHAnsi" w:cstheme="majorHAnsi"/>
          <w:b/>
        </w:rPr>
        <w:t xml:space="preserve">a poskytnout související plnění </w:t>
      </w:r>
      <w:r w:rsidRPr="00942358">
        <w:rPr>
          <w:rFonts w:asciiTheme="majorHAnsi" w:hAnsiTheme="majorHAnsi" w:cstheme="majorHAnsi"/>
          <w:b/>
        </w:rPr>
        <w:t>je rovněž povinnost zhotovitele na své náklady zajistit</w:t>
      </w:r>
      <w:r w:rsidRPr="00B148F6">
        <w:rPr>
          <w:rFonts w:asciiTheme="majorHAnsi" w:hAnsiTheme="majorHAnsi" w:cstheme="majorHAnsi"/>
        </w:rPr>
        <w:t>:</w:t>
      </w:r>
    </w:p>
    <w:p w14:paraId="3F1D1743"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B148F6">
        <w:rPr>
          <w:rFonts w:asciiTheme="majorHAnsi" w:hAnsiTheme="majorHAnsi" w:cstheme="majorHAnsi"/>
        </w:rPr>
        <w:t xml:space="preserve">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w:t>
      </w:r>
      <w:r w:rsidRPr="007C45B1">
        <w:rPr>
          <w:rFonts w:asciiTheme="majorHAnsi" w:hAnsiTheme="majorHAnsi" w:cstheme="majorHAnsi"/>
        </w:rPr>
        <w:t>smluvené kvality a parametrů, přičemž doklady osvědčující výše uvedené předá zhotovitel objednateli ve třech vyhotoveních v českém jazyce při předání a převzetí díla,</w:t>
      </w:r>
    </w:p>
    <w:p w14:paraId="5A124027" w14:textId="77777777" w:rsidR="003F4A79"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všechny nezbytné průzkumy nutné pro řádné provedení díla,</w:t>
      </w:r>
    </w:p>
    <w:p w14:paraId="0933F7B5" w14:textId="77777777" w:rsidR="003F4A79" w:rsidRPr="00923734"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923734">
        <w:rPr>
          <w:rFonts w:asciiTheme="majorHAnsi" w:hAnsiTheme="majorHAnsi" w:cstheme="majorHAnsi"/>
        </w:rPr>
        <w:t>geodetické zaměření stávajícího stavu</w:t>
      </w:r>
      <w:r>
        <w:rPr>
          <w:rFonts w:asciiTheme="majorHAnsi" w:hAnsiTheme="majorHAnsi" w:cstheme="majorHAnsi"/>
        </w:rPr>
        <w:t>,</w:t>
      </w:r>
      <w:r w:rsidRPr="00923734">
        <w:rPr>
          <w:rFonts w:asciiTheme="majorHAnsi" w:hAnsiTheme="majorHAnsi" w:cstheme="majorHAnsi"/>
        </w:rPr>
        <w:t xml:space="preserve"> </w:t>
      </w:r>
    </w:p>
    <w:p w14:paraId="29B27E92" w14:textId="77777777" w:rsidR="003F4A79" w:rsidRPr="00923734"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923734">
        <w:rPr>
          <w:rFonts w:asciiTheme="majorHAnsi" w:hAnsiTheme="majorHAnsi" w:cstheme="majorHAnsi"/>
        </w:rPr>
        <w:t xml:space="preserve">geodetické zaměření po HTÚ včetně vyhotovení bilance výkopů </w:t>
      </w:r>
      <w:r>
        <w:rPr>
          <w:rFonts w:asciiTheme="majorHAnsi" w:hAnsiTheme="majorHAnsi" w:cstheme="majorHAnsi"/>
        </w:rPr>
        <w:t>a</w:t>
      </w:r>
    </w:p>
    <w:p w14:paraId="3FAE7A23" w14:textId="77777777" w:rsidR="003F4A79" w:rsidRPr="00923734"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923734">
        <w:rPr>
          <w:rFonts w:asciiTheme="majorHAnsi" w:hAnsiTheme="majorHAnsi" w:cstheme="majorHAnsi"/>
        </w:rPr>
        <w:t xml:space="preserve">geodetické zaměření skutečného stavu včetně oraženého geometrického plánu pro vklad na </w:t>
      </w:r>
      <w:r w:rsidRPr="00923734">
        <w:rPr>
          <w:rFonts w:asciiTheme="majorHAnsi" w:hAnsiTheme="majorHAnsi" w:cstheme="majorHAnsi"/>
        </w:rPr>
        <w:lastRenderedPageBreak/>
        <w:t xml:space="preserve">KN. </w:t>
      </w:r>
    </w:p>
    <w:p w14:paraId="2390550D" w14:textId="77777777" w:rsidR="003F4A79" w:rsidRPr="00923734"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923734">
        <w:rPr>
          <w:rFonts w:asciiTheme="majorHAnsi" w:hAnsiTheme="majorHAnsi" w:cstheme="majorHAnsi"/>
        </w:rPr>
        <w:t>Měřičské protokoly a zaměření případných odvedených prací a dodávek na výzvu TDS</w:t>
      </w:r>
    </w:p>
    <w:p w14:paraId="731BA05F"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provedení všech opatření organizačního a stavebně technologického charakteru k řádnému provedení díla,</w:t>
      </w:r>
    </w:p>
    <w:p w14:paraId="05E455C0"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23BA5655"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3E8EBB78"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bezpečnost práce a ochranu životního prostředí v rozsahu dle příslušných právních předpisů,</w:t>
      </w:r>
    </w:p>
    <w:p w14:paraId="04BAB41A"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zřízení a odstranění zařízení staveniště včetně napojení na inženýrské sítě,</w:t>
      </w:r>
    </w:p>
    <w:p w14:paraId="099C0431"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598EDD" w14:textId="77777777" w:rsidR="003F4A79"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Pr>
          <w:rFonts w:asciiTheme="majorHAnsi" w:hAnsiTheme="majorHAnsi" w:cstheme="majorHAnsi"/>
        </w:rPr>
        <w:t>o</w:t>
      </w:r>
      <w:r w:rsidRPr="007C45B1">
        <w:rPr>
          <w:rFonts w:asciiTheme="majorHAnsi" w:hAnsiTheme="majorHAnsi" w:cstheme="majorHAnsi"/>
        </w:rPr>
        <w:t>dvoz</w:t>
      </w:r>
      <w:r>
        <w:rPr>
          <w:rFonts w:asciiTheme="majorHAnsi" w:hAnsiTheme="majorHAnsi" w:cstheme="majorHAnsi"/>
        </w:rPr>
        <w:t>, recyklace, nakládání</w:t>
      </w:r>
      <w:r w:rsidRPr="007C45B1">
        <w:rPr>
          <w:rFonts w:asciiTheme="majorHAnsi" w:hAnsiTheme="majorHAnsi" w:cstheme="majorHAnsi"/>
        </w:rPr>
        <w:t xml:space="preserve"> </w:t>
      </w:r>
      <w:r>
        <w:rPr>
          <w:rFonts w:asciiTheme="majorHAnsi" w:hAnsiTheme="majorHAnsi" w:cstheme="majorHAnsi"/>
        </w:rPr>
        <w:t>nebo</w:t>
      </w:r>
      <w:r w:rsidRPr="007C45B1">
        <w:rPr>
          <w:rFonts w:asciiTheme="majorHAnsi" w:hAnsiTheme="majorHAnsi" w:cstheme="majorHAnsi"/>
        </w:rPr>
        <w:t xml:space="preserve"> uložení vybouraných hmot, stavební suti a veškerého dalšího odpadu vzniklého při provádění díla na skládku včetně poplatku za uskladnění v souladu s ustanoveními zákona č. 541/2020 Sb., o odpadech, ve znění pozdějších předpisů</w:t>
      </w:r>
      <w:r>
        <w:rPr>
          <w:rFonts w:asciiTheme="majorHAnsi" w:hAnsiTheme="majorHAnsi" w:cstheme="majorHAnsi"/>
        </w:rPr>
        <w:t xml:space="preserve"> (</w:t>
      </w:r>
      <w:r w:rsidRPr="00EC461D">
        <w:rPr>
          <w:rFonts w:asciiTheme="majorHAnsi" w:hAnsiTheme="majorHAnsi" w:cstheme="majorHAnsi"/>
        </w:rPr>
        <w:t>přičemž</w:t>
      </w:r>
      <w:r w:rsidRPr="007C45B1">
        <w:rPr>
          <w:rFonts w:asciiTheme="majorHAnsi" w:hAnsiTheme="majorHAnsi" w:cstheme="majorHAnsi"/>
        </w:rPr>
        <w:t xml:space="preserve"> splnění této povinnosti zhotovitel na vyžádání objednateli doloží příslušnými doklady</w:t>
      </w:r>
      <w:r>
        <w:rPr>
          <w:rFonts w:asciiTheme="majorHAnsi" w:hAnsiTheme="majorHAnsi" w:cstheme="majorHAnsi"/>
        </w:rPr>
        <w:t>) a dále v souladu s požadavky IROP, zejména:</w:t>
      </w:r>
    </w:p>
    <w:p w14:paraId="23CA7D91" w14:textId="77777777" w:rsidR="003F4A79" w:rsidRPr="00EC461D" w:rsidRDefault="003F4A79" w:rsidP="003F4A79">
      <w:pPr>
        <w:numPr>
          <w:ilvl w:val="1"/>
          <w:numId w:val="38"/>
        </w:numPr>
        <w:spacing w:before="120" w:after="120" w:line="276" w:lineRule="auto"/>
        <w:jc w:val="both"/>
        <w:rPr>
          <w:rFonts w:asciiTheme="majorHAnsi" w:eastAsia="Times New Roman" w:hAnsiTheme="majorHAnsi" w:cs="Calibri Light"/>
        </w:rPr>
      </w:pPr>
      <w:r w:rsidRPr="00EC461D">
        <w:rPr>
          <w:rFonts w:asciiTheme="majorHAnsi" w:eastAsia="Times New Roman" w:hAnsiTheme="majorHAnsi" w:cs="Calibri Light"/>
        </w:rPr>
        <w:t>min. 70 % hmotnosti vzniklého stavebního a demoličního odpadu bude připraveno k opětovnému použití, recyklaci nebo jinému materiálovému využití v souladu s čl. 11 směrnice 2008/98/ES a závaznými podmínkami programu IROP;</w:t>
      </w:r>
    </w:p>
    <w:p w14:paraId="2A3FEFE1" w14:textId="77777777" w:rsidR="003F4A79" w:rsidRDefault="003F4A79" w:rsidP="003F4A79">
      <w:pPr>
        <w:numPr>
          <w:ilvl w:val="1"/>
          <w:numId w:val="38"/>
        </w:numPr>
        <w:spacing w:before="120" w:after="120" w:line="276" w:lineRule="auto"/>
        <w:jc w:val="both"/>
        <w:rPr>
          <w:rFonts w:asciiTheme="majorHAnsi" w:eastAsia="Times New Roman" w:hAnsiTheme="majorHAnsi" w:cs="Calibri Light"/>
        </w:rPr>
      </w:pPr>
      <w:r w:rsidRPr="00EC461D">
        <w:rPr>
          <w:rFonts w:asciiTheme="majorHAnsi" w:eastAsia="Times New Roman" w:hAnsiTheme="majorHAnsi" w:cs="Calibri Light"/>
        </w:rPr>
        <w:t>povede a uchová průkaznou evidenci vzniku a způsobu využití/odstranění odpadu a na vyžádání ji poskytne zadavateli</w:t>
      </w:r>
      <w:r>
        <w:rPr>
          <w:rFonts w:asciiTheme="majorHAnsi" w:eastAsia="Times New Roman" w:hAnsiTheme="majorHAnsi" w:cs="Calibri Light"/>
        </w:rPr>
        <w:t xml:space="preserve"> a</w:t>
      </w:r>
    </w:p>
    <w:p w14:paraId="71E25A29" w14:textId="77777777" w:rsidR="003F4A79" w:rsidRPr="00EC461D" w:rsidRDefault="003F4A79" w:rsidP="003F4A79">
      <w:pPr>
        <w:numPr>
          <w:ilvl w:val="1"/>
          <w:numId w:val="38"/>
        </w:numPr>
        <w:spacing w:before="120" w:after="120" w:line="276" w:lineRule="auto"/>
        <w:jc w:val="both"/>
        <w:rPr>
          <w:rFonts w:asciiTheme="majorHAnsi" w:eastAsia="Times New Roman" w:hAnsiTheme="majorHAnsi" w:cs="Calibri Light"/>
        </w:rPr>
      </w:pPr>
      <w:r>
        <w:rPr>
          <w:rFonts w:asciiTheme="majorHAnsi" w:eastAsia="Times New Roman" w:hAnsiTheme="majorHAnsi" w:cs="Calibri Light"/>
        </w:rPr>
        <w:t>dále dle přílohy č. 2 této smlouvy</w:t>
      </w:r>
      <w:r w:rsidRPr="00EC461D">
        <w:rPr>
          <w:rFonts w:asciiTheme="majorHAnsi" w:eastAsia="Times New Roman" w:hAnsiTheme="majorHAnsi" w:cs="Calibri Light"/>
        </w:rPr>
        <w:t>.</w:t>
      </w:r>
    </w:p>
    <w:p w14:paraId="13A9C56B"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uvedení všech povrchů dotčených prováděním díla do původního stavu (pozemní komunikace vč. chodníků, zeleň, příkopy, propustky apod.),</w:t>
      </w:r>
    </w:p>
    <w:p w14:paraId="73074A59" w14:textId="77777777" w:rsidR="003F4A79" w:rsidRPr="007C45B1"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00C2BA3A" w14:textId="77777777" w:rsidR="008F6BA5" w:rsidRDefault="003F4A79"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987550">
        <w:rPr>
          <w:rFonts w:asciiTheme="majorHAnsi" w:hAnsiTheme="majorHAnsi" w:cstheme="majorHAnsi"/>
        </w:rPr>
        <w:t>zhotovení dokumentace skutečného provedení stavby v souladu s vyhláškou č. 131/2024 Sb.,</w:t>
      </w:r>
      <w:r w:rsidRPr="007C45B1">
        <w:rPr>
          <w:rFonts w:asciiTheme="majorHAnsi" w:hAnsiTheme="majorHAnsi" w:cstheme="majorHAnsi"/>
        </w:rPr>
        <w:t xml:space="preserve"> o dokumentaci staveb, ve znění pozdějších předpisů,</w:t>
      </w:r>
      <w:r w:rsidR="008F6BA5" w:rsidRPr="008F6BA5">
        <w:rPr>
          <w:rFonts w:asciiTheme="majorHAnsi" w:hAnsiTheme="majorHAnsi" w:cstheme="majorHAnsi"/>
        </w:rPr>
        <w:t xml:space="preserve"> </w:t>
      </w:r>
    </w:p>
    <w:p w14:paraId="79BC262C" w14:textId="4EAA927E" w:rsidR="003F4A79" w:rsidRPr="007C45B1" w:rsidRDefault="008F6BA5" w:rsidP="003F4A79">
      <w:pPr>
        <w:pStyle w:val="Zkladntextodsazen"/>
        <w:widowControl w:val="0"/>
        <w:numPr>
          <w:ilvl w:val="0"/>
          <w:numId w:val="36"/>
        </w:numPr>
        <w:tabs>
          <w:tab w:val="clear" w:pos="1080"/>
        </w:tabs>
        <w:suppressAutoHyphens/>
        <w:spacing w:before="60" w:after="0" w:line="240" w:lineRule="auto"/>
        <w:ind w:left="993"/>
        <w:jc w:val="both"/>
        <w:rPr>
          <w:rFonts w:asciiTheme="majorHAnsi" w:hAnsiTheme="majorHAnsi" w:cstheme="majorHAnsi"/>
        </w:rPr>
      </w:pPr>
      <w:r w:rsidRPr="007C45B1">
        <w:rPr>
          <w:rFonts w:asciiTheme="majorHAnsi" w:hAnsiTheme="majorHAnsi" w:cstheme="majorHAnsi"/>
        </w:rPr>
        <w:t>veškeré práce a činnosti související s přerušením provádění díla za podmínek dle této smlouvy.</w:t>
      </w:r>
    </w:p>
    <w:p w14:paraId="4BA0C637" w14:textId="77777777" w:rsidR="00861914" w:rsidRPr="00635E1B" w:rsidRDefault="00861914" w:rsidP="008F6BA5">
      <w:pPr>
        <w:widowControl w:val="0"/>
        <w:numPr>
          <w:ilvl w:val="1"/>
          <w:numId w:val="11"/>
        </w:numPr>
        <w:spacing w:before="120" w:after="120" w:line="240" w:lineRule="auto"/>
        <w:jc w:val="both"/>
        <w:rPr>
          <w:rFonts w:asciiTheme="majorHAnsi" w:hAnsiTheme="majorHAnsi" w:cstheme="majorHAnsi"/>
          <w:bCs/>
        </w:rPr>
      </w:pPr>
      <w:r w:rsidRPr="00635E1B">
        <w:rPr>
          <w:rFonts w:asciiTheme="majorHAnsi" w:hAnsiTheme="majorHAnsi" w:cstheme="majorHAnsi"/>
          <w:b/>
        </w:rPr>
        <w:t>Provedením díla</w:t>
      </w:r>
      <w:r w:rsidRPr="00635E1B">
        <w:rPr>
          <w:rFonts w:asciiTheme="majorHAnsi" w:hAnsiTheme="majorHAnsi" w:cstheme="majorHAnsi"/>
          <w:bCs/>
        </w:rPr>
        <w:t xml:space="preserve"> se rozumí </w:t>
      </w:r>
      <w:r>
        <w:rPr>
          <w:rFonts w:asciiTheme="majorHAnsi" w:hAnsiTheme="majorHAnsi" w:cstheme="majorHAnsi"/>
        </w:rPr>
        <w:t xml:space="preserve">bezvadná realizace a dokončení obou částí díla v souladu s touto smlouvou a jeho předání </w:t>
      </w:r>
      <w:r w:rsidRPr="00E6127A">
        <w:rPr>
          <w:rFonts w:asciiTheme="majorHAnsi" w:hAnsiTheme="majorHAnsi" w:cstheme="majorHAnsi"/>
        </w:rPr>
        <w:t>objednateli</w:t>
      </w:r>
      <w:r>
        <w:rPr>
          <w:rFonts w:asciiTheme="majorHAnsi" w:hAnsiTheme="majorHAnsi" w:cstheme="majorHAnsi"/>
        </w:rPr>
        <w:t xml:space="preserve"> v dohodnutých termínech dle této smlouvy, dotčené legislativy a podkladů pro realizaci díla. </w:t>
      </w:r>
      <w:r w:rsidRPr="00E6127A">
        <w:rPr>
          <w:rFonts w:asciiTheme="majorHAnsi" w:hAnsiTheme="majorHAnsi" w:cstheme="majorHAnsi"/>
        </w:rPr>
        <w:t xml:space="preserve">Dílo bude provedeno za cenu vyplývající z této smlouvy a její přílohy č. 1 </w:t>
      </w:r>
      <w:r>
        <w:rPr>
          <w:rFonts w:asciiTheme="majorHAnsi" w:hAnsiTheme="majorHAnsi" w:cstheme="majorHAnsi"/>
        </w:rPr>
        <w:t xml:space="preserve">– </w:t>
      </w:r>
      <w:r w:rsidRPr="00AF39F2">
        <w:rPr>
          <w:rFonts w:asciiTheme="majorHAnsi" w:hAnsiTheme="majorHAnsi" w:cstheme="majorHAnsi"/>
          <w:bCs/>
        </w:rPr>
        <w:t>oceněný položkový rozpočet</w:t>
      </w:r>
      <w:r w:rsidRPr="00E6127A">
        <w:rPr>
          <w:rFonts w:asciiTheme="majorHAnsi" w:hAnsiTheme="majorHAnsi" w:cstheme="majorHAnsi"/>
        </w:rPr>
        <w:t>, a to v termínu dle časového harmonogramu, který bude zhotovitelem zpracován a předložen objednateli v termínu dle</w:t>
      </w:r>
      <w:r>
        <w:rPr>
          <w:rFonts w:asciiTheme="majorHAnsi" w:hAnsiTheme="majorHAnsi" w:cstheme="majorHAnsi"/>
        </w:rPr>
        <w:t xml:space="preserve"> odst. 3.2.</w:t>
      </w:r>
      <w:r w:rsidRPr="00E6127A">
        <w:rPr>
          <w:rFonts w:asciiTheme="majorHAnsi" w:hAnsiTheme="majorHAnsi" w:cstheme="majorHAnsi"/>
        </w:rPr>
        <w:t xml:space="preserve"> této smlouvy (dále také jako „</w:t>
      </w:r>
      <w:r>
        <w:rPr>
          <w:rFonts w:asciiTheme="majorHAnsi" w:hAnsiTheme="majorHAnsi" w:cstheme="majorHAnsi"/>
          <w:b/>
        </w:rPr>
        <w:t>h</w:t>
      </w:r>
      <w:r w:rsidRPr="00E6127A">
        <w:rPr>
          <w:rFonts w:asciiTheme="majorHAnsi" w:hAnsiTheme="majorHAnsi" w:cstheme="majorHAnsi"/>
          <w:b/>
        </w:rPr>
        <w:t>armonogram plnění</w:t>
      </w:r>
      <w:r w:rsidRPr="00E6127A">
        <w:rPr>
          <w:rFonts w:asciiTheme="majorHAnsi" w:hAnsiTheme="majorHAnsi" w:cstheme="majorHAnsi"/>
        </w:rPr>
        <w:t>)</w:t>
      </w:r>
      <w:r w:rsidRPr="00635E1B">
        <w:rPr>
          <w:rFonts w:asciiTheme="majorHAnsi" w:hAnsiTheme="majorHAnsi" w:cstheme="majorHAnsi"/>
          <w:bCs/>
        </w:rPr>
        <w:t xml:space="preserve">. Součástí díla je rovněž zajištění všech úkonů vedoucích k pravomocnému kolaudačnímu souhlasu k objektu, zejména:  </w:t>
      </w:r>
    </w:p>
    <w:p w14:paraId="71E113E7" w14:textId="77777777" w:rsidR="00861914" w:rsidRPr="00946FF0" w:rsidRDefault="00861914" w:rsidP="00861914">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946FF0">
        <w:rPr>
          <w:rFonts w:asciiTheme="majorHAnsi" w:hAnsiTheme="majorHAnsi" w:cstheme="majorHAnsi"/>
        </w:rPr>
        <w:t xml:space="preserve">obstarání veškerých potřebných dokladů a podkladů pro kolaudační řízení;  </w:t>
      </w:r>
    </w:p>
    <w:p w14:paraId="62C582A5" w14:textId="77777777" w:rsidR="00861914" w:rsidRPr="00946FF0" w:rsidRDefault="00861914" w:rsidP="00861914">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946FF0">
        <w:rPr>
          <w:rFonts w:asciiTheme="majorHAnsi" w:hAnsiTheme="majorHAnsi" w:cstheme="majorHAnsi"/>
        </w:rPr>
        <w:t xml:space="preserve">podání žádosti o vydání kolaudačního souhlasu prostřednictvím Portálu stavebníka;  </w:t>
      </w:r>
    </w:p>
    <w:p w14:paraId="4E31EC5A" w14:textId="77777777" w:rsidR="00861914" w:rsidRPr="00946FF0" w:rsidRDefault="00861914" w:rsidP="00861914">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946FF0">
        <w:rPr>
          <w:rFonts w:asciiTheme="majorHAnsi" w:hAnsiTheme="majorHAnsi" w:cstheme="majorHAnsi"/>
        </w:rPr>
        <w:t xml:space="preserve">zajištění potřebné součinnosti při kolaudačním řízení, a to až do jeho pravomocného </w:t>
      </w:r>
      <w:r w:rsidRPr="00946FF0">
        <w:rPr>
          <w:rFonts w:asciiTheme="majorHAnsi" w:hAnsiTheme="majorHAnsi" w:cstheme="majorHAnsi"/>
        </w:rPr>
        <w:lastRenderedPageBreak/>
        <w:t>ukončení.</w:t>
      </w:r>
    </w:p>
    <w:p w14:paraId="0307245A" w14:textId="77777777" w:rsidR="00270611" w:rsidRPr="002F3423" w:rsidRDefault="00270611" w:rsidP="00E257EB">
      <w:pPr>
        <w:widowControl w:val="0"/>
        <w:numPr>
          <w:ilvl w:val="1"/>
          <w:numId w:val="11"/>
        </w:numPr>
        <w:spacing w:before="120" w:after="120" w:line="240" w:lineRule="auto"/>
        <w:jc w:val="both"/>
        <w:rPr>
          <w:rFonts w:asciiTheme="majorHAnsi" w:hAnsiTheme="majorHAnsi" w:cstheme="majorHAnsi"/>
          <w:b/>
        </w:rPr>
      </w:pPr>
      <w:r w:rsidRPr="00B662B7">
        <w:rPr>
          <w:rFonts w:asciiTheme="majorHAnsi" w:hAnsiTheme="majorHAnsi" w:cstheme="majorHAnsi"/>
          <w:b/>
        </w:rPr>
        <w:t>Provedení díla</w:t>
      </w:r>
      <w:r>
        <w:rPr>
          <w:rFonts w:asciiTheme="majorHAnsi" w:hAnsiTheme="majorHAnsi" w:cstheme="majorHAnsi"/>
          <w:b/>
        </w:rPr>
        <w:t xml:space="preserve">, podklady: </w:t>
      </w:r>
    </w:p>
    <w:p w14:paraId="440A3B2E" w14:textId="77777777" w:rsidR="00270611" w:rsidRDefault="00270611" w:rsidP="00270611">
      <w:pPr>
        <w:widowControl w:val="0"/>
        <w:spacing w:after="0" w:line="240" w:lineRule="auto"/>
        <w:ind w:left="567"/>
        <w:jc w:val="both"/>
        <w:rPr>
          <w:rFonts w:asciiTheme="majorHAnsi" w:hAnsiTheme="majorHAnsi" w:cstheme="majorHAnsi"/>
        </w:rPr>
      </w:pPr>
      <w:r w:rsidRPr="00B148F6">
        <w:rPr>
          <w:rFonts w:asciiTheme="majorHAnsi" w:hAnsiTheme="majorHAnsi" w:cstheme="majorHAnsi"/>
        </w:rPr>
        <w:t>Dílo bude provedeno v souladu s</w:t>
      </w:r>
      <w:r>
        <w:rPr>
          <w:rFonts w:asciiTheme="majorHAnsi" w:hAnsiTheme="majorHAnsi" w:cstheme="majorHAnsi"/>
        </w:rPr>
        <w:t> níže uvedenými podklady, resp. normami:</w:t>
      </w:r>
    </w:p>
    <w:p w14:paraId="578D2D2D" w14:textId="77777777" w:rsidR="00270611" w:rsidRPr="00E24DAF" w:rsidRDefault="00270611" w:rsidP="00270611">
      <w:pPr>
        <w:pStyle w:val="Odstavecseseznamem"/>
        <w:widowControl w:val="0"/>
        <w:numPr>
          <w:ilvl w:val="0"/>
          <w:numId w:val="40"/>
        </w:numPr>
        <w:spacing w:before="60" w:after="60"/>
        <w:contextualSpacing w:val="0"/>
        <w:rPr>
          <w:rFonts w:asciiTheme="majorHAnsi" w:hAnsiTheme="majorHAnsi" w:cstheme="majorHAnsi"/>
        </w:rPr>
      </w:pPr>
      <w:r w:rsidRPr="00E24DAF">
        <w:rPr>
          <w:rFonts w:asciiTheme="majorHAnsi" w:hAnsiTheme="majorHAnsi" w:cstheme="majorHAnsi"/>
          <w:b/>
        </w:rPr>
        <w:t>touto smlouvou</w:t>
      </w:r>
      <w:r w:rsidRPr="00E24DAF">
        <w:rPr>
          <w:rFonts w:asciiTheme="majorHAnsi" w:hAnsiTheme="majorHAnsi" w:cstheme="majorHAnsi"/>
        </w:rPr>
        <w:t xml:space="preserve">, </w:t>
      </w:r>
    </w:p>
    <w:p w14:paraId="5E0B038B" w14:textId="395F87FA" w:rsidR="00270611" w:rsidRPr="005406DD" w:rsidRDefault="00270611" w:rsidP="00270611">
      <w:pPr>
        <w:pStyle w:val="Odstavecseseznamem"/>
        <w:widowControl w:val="0"/>
        <w:numPr>
          <w:ilvl w:val="0"/>
          <w:numId w:val="40"/>
        </w:numPr>
        <w:spacing w:before="60" w:after="60"/>
        <w:contextualSpacing w:val="0"/>
        <w:rPr>
          <w:rFonts w:asciiTheme="majorHAnsi" w:hAnsiTheme="majorHAnsi" w:cstheme="majorHAnsi"/>
        </w:rPr>
      </w:pPr>
      <w:r w:rsidRPr="005406DD">
        <w:rPr>
          <w:rFonts w:asciiTheme="majorHAnsi" w:hAnsiTheme="majorHAnsi" w:cstheme="majorHAnsi"/>
          <w:b/>
        </w:rPr>
        <w:t>projektovou dokumentací</w:t>
      </w:r>
      <w:r w:rsidRPr="005406DD">
        <w:rPr>
          <w:rFonts w:asciiTheme="majorHAnsi" w:hAnsiTheme="majorHAnsi" w:cstheme="majorHAnsi"/>
        </w:rPr>
        <w:t xml:space="preserve"> pro </w:t>
      </w:r>
      <w:r w:rsidR="007E3046" w:rsidRPr="001C7651">
        <w:rPr>
          <w:rFonts w:asciiTheme="majorHAnsi" w:hAnsiTheme="majorHAnsi" w:cstheme="majorHAnsi"/>
        </w:rPr>
        <w:t xml:space="preserve">zadání stavby s názvem </w:t>
      </w:r>
      <w:r w:rsidR="007E3046" w:rsidRPr="001C7651">
        <w:rPr>
          <w:rFonts w:asciiTheme="majorHAnsi" w:hAnsiTheme="majorHAnsi" w:cstheme="majorHAnsi"/>
          <w:b/>
          <w:bCs/>
        </w:rPr>
        <w:t>„Komplexní obnova parku u zámeckého skleníku“</w:t>
      </w:r>
      <w:r w:rsidR="007E3046" w:rsidRPr="001C7651">
        <w:rPr>
          <w:rFonts w:asciiTheme="majorHAnsi" w:hAnsiTheme="majorHAnsi" w:cstheme="majorHAnsi"/>
        </w:rPr>
        <w:t xml:space="preserve">, kterou vypracovala společnost </w:t>
      </w:r>
      <w:r w:rsidR="007E3046" w:rsidRPr="001C7651">
        <w:rPr>
          <w:rFonts w:asciiTheme="majorHAnsi" w:hAnsiTheme="majorHAnsi" w:cstheme="majorHAnsi"/>
          <w:b/>
          <w:bCs/>
        </w:rPr>
        <w:t>EA architekti s. r. o.</w:t>
      </w:r>
      <w:r w:rsidR="007E3046" w:rsidRPr="001C7651">
        <w:rPr>
          <w:rFonts w:asciiTheme="majorHAnsi" w:hAnsiTheme="majorHAnsi" w:cstheme="majorHAnsi"/>
        </w:rPr>
        <w:t>, sídlem Brno - Stránice, Rezkova 934/54, PSČ 60200, IČO: 29194865, autoři Ing. arch. Zdeněk Eichler, č. autorizace: ČKA 3101 a Ing. arch. Eva Eichlerová, č. autorizace: ČKA 2388 (dále jako „</w:t>
      </w:r>
      <w:r w:rsidR="007E3046" w:rsidRPr="001C7651">
        <w:rPr>
          <w:rFonts w:asciiTheme="majorHAnsi" w:hAnsiTheme="majorHAnsi" w:cstheme="majorHAnsi"/>
          <w:b/>
        </w:rPr>
        <w:t>projektová dokumentace</w:t>
      </w:r>
      <w:r w:rsidR="007E3046" w:rsidRPr="001C7651">
        <w:rPr>
          <w:rFonts w:asciiTheme="majorHAnsi" w:hAnsiTheme="majorHAnsi" w:cstheme="majorHAnsi"/>
        </w:rPr>
        <w:t>“) a soupisem stavebních prací, dodávek a služeb s výkazem výměr (dále jako „</w:t>
      </w:r>
      <w:r w:rsidR="007E3046" w:rsidRPr="001C7651">
        <w:rPr>
          <w:rFonts w:asciiTheme="majorHAnsi" w:hAnsiTheme="majorHAnsi" w:cstheme="majorHAnsi"/>
          <w:b/>
        </w:rPr>
        <w:t>položkový rozpočet</w:t>
      </w:r>
      <w:r w:rsidR="007E3046" w:rsidRPr="001C7651">
        <w:rPr>
          <w:rFonts w:asciiTheme="majorHAnsi" w:hAnsiTheme="majorHAnsi" w:cstheme="majorHAnsi"/>
        </w:rPr>
        <w:t>“), které tvoří přílohy č. 3 a 4 zadávací dokumentace, a které byly zhotoviteli předány společně se zadávací dokumentací k </w:t>
      </w:r>
      <w:r w:rsidR="007E3046" w:rsidRPr="001C7651">
        <w:rPr>
          <w:rFonts w:asciiTheme="majorHAnsi" w:hAnsiTheme="majorHAnsi" w:cstheme="majorHAnsi"/>
          <w:snapToGrid w:val="0"/>
        </w:rPr>
        <w:t>veřejné</w:t>
      </w:r>
      <w:r w:rsidR="007E3046" w:rsidRPr="001C7651">
        <w:rPr>
          <w:rFonts w:asciiTheme="majorHAnsi" w:hAnsiTheme="majorHAnsi" w:cstheme="majorHAnsi"/>
        </w:rPr>
        <w:t xml:space="preserve"> zakázce</w:t>
      </w:r>
      <w:r w:rsidRPr="005406DD">
        <w:rPr>
          <w:rFonts w:asciiTheme="majorHAnsi" w:hAnsiTheme="majorHAnsi" w:cstheme="majorHAnsi"/>
        </w:rPr>
        <w:t xml:space="preserve">. Projektová dokumentace je závaznou specifikací díla, avšak není s ní z důvodu svého rozsahu pevně spojena (není její přílohou). Zhotovitel tímto prohlašuje, že se zavazuje převzatou projektovou dokumentaci, s níž se vyčerpávajícím způsobem seznámil, plně dodržovat. </w:t>
      </w:r>
      <w:r w:rsidRPr="005406DD">
        <w:rPr>
          <w:rFonts w:asciiTheme="majorHAnsi" w:hAnsiTheme="majorHAnsi" w:cstheme="majorHAnsi"/>
          <w:b/>
        </w:rPr>
        <w:t>Položkový rozpočet oceněný zhotovitelem</w:t>
      </w:r>
      <w:r w:rsidRPr="005406DD">
        <w:rPr>
          <w:rFonts w:asciiTheme="majorHAnsi" w:hAnsiTheme="majorHAnsi" w:cstheme="majorHAnsi"/>
        </w:rPr>
        <w:t>, který byl obsažen v nabídce zhotovitele na plnění veřejné zakázky, tvoří přílohu č. 1 této smlouvy (dále jen „</w:t>
      </w:r>
      <w:r w:rsidRPr="005406DD">
        <w:rPr>
          <w:rFonts w:asciiTheme="majorHAnsi" w:hAnsiTheme="majorHAnsi" w:cstheme="majorHAnsi"/>
          <w:b/>
        </w:rPr>
        <w:t>oceněný položkový rozpočet</w:t>
      </w:r>
      <w:r w:rsidRPr="005406DD">
        <w:rPr>
          <w:rFonts w:asciiTheme="majorHAnsi" w:hAnsiTheme="majorHAnsi" w:cstheme="majorHAnsi"/>
        </w:rPr>
        <w:t>“);</w:t>
      </w:r>
    </w:p>
    <w:p w14:paraId="6793D06C" w14:textId="65FDC98A" w:rsidR="00270611" w:rsidRDefault="00270611" w:rsidP="00270611">
      <w:pPr>
        <w:pStyle w:val="Odstavecseseznamem"/>
        <w:widowControl w:val="0"/>
        <w:numPr>
          <w:ilvl w:val="0"/>
          <w:numId w:val="40"/>
        </w:numPr>
        <w:spacing w:before="60" w:after="60"/>
        <w:contextualSpacing w:val="0"/>
        <w:rPr>
          <w:rFonts w:asciiTheme="majorHAnsi" w:hAnsiTheme="majorHAnsi" w:cstheme="majorHAnsi"/>
        </w:rPr>
      </w:pPr>
      <w:r>
        <w:rPr>
          <w:rFonts w:asciiTheme="majorHAnsi" w:hAnsiTheme="majorHAnsi" w:cstheme="majorHAnsi"/>
        </w:rPr>
        <w:t>podmínkami následující</w:t>
      </w:r>
      <w:r w:rsidR="007E3046">
        <w:rPr>
          <w:rFonts w:asciiTheme="majorHAnsi" w:hAnsiTheme="majorHAnsi" w:cstheme="majorHAnsi"/>
        </w:rPr>
        <w:t>ho</w:t>
      </w:r>
      <w:r>
        <w:rPr>
          <w:rFonts w:asciiTheme="majorHAnsi" w:hAnsiTheme="majorHAnsi" w:cstheme="majorHAnsi"/>
        </w:rPr>
        <w:t xml:space="preserve"> </w:t>
      </w:r>
      <w:r w:rsidRPr="00FE0AFB">
        <w:rPr>
          <w:rFonts w:asciiTheme="majorHAnsi" w:hAnsiTheme="majorHAnsi" w:cstheme="majorHAnsi"/>
          <w:b/>
        </w:rPr>
        <w:t>závazn</w:t>
      </w:r>
      <w:r w:rsidR="007E3046">
        <w:rPr>
          <w:rFonts w:asciiTheme="majorHAnsi" w:hAnsiTheme="majorHAnsi" w:cstheme="majorHAnsi"/>
          <w:b/>
        </w:rPr>
        <w:t>ého</w:t>
      </w:r>
      <w:r w:rsidRPr="00FE0AFB">
        <w:rPr>
          <w:rFonts w:asciiTheme="majorHAnsi" w:hAnsiTheme="majorHAnsi" w:cstheme="majorHAnsi"/>
          <w:b/>
        </w:rPr>
        <w:t xml:space="preserve"> veřejnoprávní</w:t>
      </w:r>
      <w:r w:rsidR="007E3046">
        <w:rPr>
          <w:rFonts w:asciiTheme="majorHAnsi" w:hAnsiTheme="majorHAnsi" w:cstheme="majorHAnsi"/>
          <w:b/>
        </w:rPr>
        <w:t>ho</w:t>
      </w:r>
      <w:r w:rsidRPr="00FE0AFB">
        <w:rPr>
          <w:rFonts w:asciiTheme="majorHAnsi" w:hAnsiTheme="majorHAnsi" w:cstheme="majorHAnsi"/>
          <w:b/>
        </w:rPr>
        <w:t xml:space="preserve"> rozhodnutí</w:t>
      </w:r>
      <w:r>
        <w:rPr>
          <w:rFonts w:asciiTheme="majorHAnsi" w:hAnsiTheme="majorHAnsi" w:cstheme="majorHAnsi"/>
        </w:rPr>
        <w:t>:</w:t>
      </w:r>
    </w:p>
    <w:p w14:paraId="2CAFB2C6" w14:textId="39958E2D" w:rsidR="00270611" w:rsidRPr="00E23B54" w:rsidRDefault="007E3046" w:rsidP="00270611">
      <w:pPr>
        <w:pStyle w:val="Odstavecseseznamem"/>
        <w:widowControl w:val="0"/>
        <w:numPr>
          <w:ilvl w:val="2"/>
          <w:numId w:val="40"/>
        </w:numPr>
        <w:spacing w:before="60" w:after="60"/>
        <w:ind w:left="1418"/>
        <w:contextualSpacing w:val="0"/>
        <w:rPr>
          <w:rFonts w:asciiTheme="majorHAnsi" w:hAnsiTheme="majorHAnsi" w:cstheme="majorHAnsi"/>
          <w:iCs/>
        </w:rPr>
      </w:pPr>
      <w:r w:rsidRPr="00203B83">
        <w:rPr>
          <w:rFonts w:asciiTheme="majorHAnsi" w:hAnsiTheme="majorHAnsi" w:cstheme="majorHAnsi"/>
          <w:bCs/>
          <w:u w:val="single"/>
        </w:rPr>
        <w:t>rozhodnutí o schválení stavebního záměru</w:t>
      </w:r>
      <w:r w:rsidRPr="00203B83">
        <w:rPr>
          <w:rFonts w:asciiTheme="majorHAnsi" w:hAnsiTheme="majorHAnsi" w:cstheme="majorHAnsi"/>
          <w:bCs/>
        </w:rPr>
        <w:t>, vydané MěÚ Boskovice, odbor výstavby a územního plánování ze dne 1. 2. 2024, č.j. DMBO 10092/2024,</w:t>
      </w:r>
      <w:r w:rsidRPr="00203B83">
        <w:rPr>
          <w:rFonts w:asciiTheme="majorHAnsi" w:hAnsiTheme="majorHAnsi" w:cstheme="majorHAnsi"/>
        </w:rPr>
        <w:t xml:space="preserve"> </w:t>
      </w:r>
      <w:r w:rsidRPr="00203B83">
        <w:rPr>
          <w:rFonts w:asciiTheme="majorHAnsi" w:hAnsiTheme="majorHAnsi" w:cstheme="majorHAnsi"/>
          <w:iCs/>
        </w:rPr>
        <w:t xml:space="preserve">jež bylo </w:t>
      </w:r>
      <w:r>
        <w:rPr>
          <w:rFonts w:asciiTheme="majorHAnsi" w:hAnsiTheme="majorHAnsi" w:cstheme="majorHAnsi"/>
          <w:iCs/>
        </w:rPr>
        <w:t>zhotoviteli poskytnuto, jako součást projektové dokumentace, dokladová část</w:t>
      </w:r>
      <w:r w:rsidR="00270611" w:rsidRPr="00E54EB9">
        <w:rPr>
          <w:rFonts w:asciiTheme="majorHAnsi" w:hAnsiTheme="majorHAnsi" w:cstheme="majorHAnsi"/>
          <w:iCs/>
        </w:rPr>
        <w:t>;</w:t>
      </w:r>
    </w:p>
    <w:p w14:paraId="6B6A3337" w14:textId="77777777" w:rsidR="00270611" w:rsidRPr="005D5547" w:rsidRDefault="00270611" w:rsidP="00270611">
      <w:pPr>
        <w:pStyle w:val="Odstavecseseznamem"/>
        <w:widowControl w:val="0"/>
        <w:numPr>
          <w:ilvl w:val="0"/>
          <w:numId w:val="40"/>
        </w:numPr>
        <w:spacing w:before="60" w:after="60"/>
        <w:contextualSpacing w:val="0"/>
        <w:rPr>
          <w:rFonts w:asciiTheme="majorHAnsi" w:hAnsiTheme="majorHAnsi" w:cstheme="majorHAnsi"/>
        </w:rPr>
      </w:pPr>
      <w:r w:rsidRPr="00FE0AFB">
        <w:rPr>
          <w:rFonts w:asciiTheme="majorHAnsi" w:hAnsiTheme="majorHAnsi" w:cstheme="majorHAnsi"/>
          <w:b/>
        </w:rPr>
        <w:t xml:space="preserve">právními předpisy České republiky, </w:t>
      </w:r>
    </w:p>
    <w:p w14:paraId="04032D4A" w14:textId="36567CE4" w:rsidR="007E3046" w:rsidRPr="005F078D" w:rsidRDefault="007E3046" w:rsidP="00270611">
      <w:pPr>
        <w:pStyle w:val="Odstavecseseznamem"/>
        <w:widowControl w:val="0"/>
        <w:numPr>
          <w:ilvl w:val="0"/>
          <w:numId w:val="40"/>
        </w:numPr>
        <w:spacing w:before="60" w:after="60"/>
        <w:contextualSpacing w:val="0"/>
        <w:rPr>
          <w:rFonts w:asciiTheme="majorHAnsi" w:hAnsiTheme="majorHAnsi" w:cstheme="majorHAnsi"/>
        </w:rPr>
      </w:pPr>
      <w:r w:rsidRPr="007E3046">
        <w:rPr>
          <w:rFonts w:asciiTheme="majorHAnsi" w:hAnsiTheme="majorHAnsi" w:cstheme="majorHAnsi"/>
          <w:b/>
        </w:rPr>
        <w:t xml:space="preserve">obecně závaznými pravidly či pokyny poskytovatele dotace </w:t>
      </w:r>
      <w:r>
        <w:rPr>
          <w:rFonts w:asciiTheme="majorHAnsi" w:hAnsiTheme="majorHAnsi" w:cstheme="majorHAnsi"/>
          <w:b/>
        </w:rPr>
        <w:t>IROP</w:t>
      </w:r>
      <w:r w:rsidR="000902B5" w:rsidRPr="005F078D">
        <w:rPr>
          <w:rFonts w:asciiTheme="majorHAnsi" w:hAnsiTheme="majorHAnsi" w:cstheme="majorHAnsi"/>
          <w:bCs/>
        </w:rPr>
        <w:t>, vč. přílohy č. 2 této smlouvy</w:t>
      </w:r>
    </w:p>
    <w:p w14:paraId="643BA44A" w14:textId="12B9FBF2" w:rsidR="00270611" w:rsidRDefault="00270611" w:rsidP="00270611">
      <w:pPr>
        <w:pStyle w:val="Odstavecseseznamem"/>
        <w:widowControl w:val="0"/>
        <w:numPr>
          <w:ilvl w:val="0"/>
          <w:numId w:val="40"/>
        </w:numPr>
        <w:spacing w:before="60" w:after="60"/>
        <w:contextualSpacing w:val="0"/>
        <w:rPr>
          <w:rFonts w:asciiTheme="majorHAnsi" w:hAnsiTheme="majorHAnsi" w:cstheme="majorHAnsi"/>
        </w:rPr>
      </w:pPr>
      <w:r w:rsidRPr="00FE0AFB">
        <w:rPr>
          <w:rFonts w:asciiTheme="majorHAnsi" w:hAnsiTheme="majorHAnsi" w:cstheme="majorHAnsi"/>
          <w:b/>
        </w:rPr>
        <w:t>českými technickými normami (ČSN)</w:t>
      </w:r>
      <w:r w:rsidRPr="00FE0AFB">
        <w:rPr>
          <w:rFonts w:asciiTheme="majorHAnsi" w:hAnsiTheme="majorHAnsi" w:cstheme="majorHAnsi"/>
        </w:rPr>
        <w:t>, které se vztahují k plnění zhotovitele, a to jak závaznými, tak doporučenými</w:t>
      </w:r>
      <w:r>
        <w:rPr>
          <w:rFonts w:asciiTheme="majorHAnsi" w:hAnsiTheme="majorHAnsi" w:cstheme="majorHAnsi"/>
        </w:rPr>
        <w:t>;</w:t>
      </w:r>
    </w:p>
    <w:p w14:paraId="5F1A8685" w14:textId="77777777" w:rsidR="00270611" w:rsidRDefault="00270611" w:rsidP="00270611">
      <w:pPr>
        <w:pStyle w:val="Odstavecseseznamem"/>
        <w:widowControl w:val="0"/>
        <w:numPr>
          <w:ilvl w:val="0"/>
          <w:numId w:val="40"/>
        </w:numPr>
        <w:spacing w:before="60" w:after="60"/>
        <w:contextualSpacing w:val="0"/>
        <w:rPr>
          <w:rFonts w:asciiTheme="majorHAnsi" w:hAnsiTheme="majorHAnsi" w:cstheme="majorHAnsi"/>
        </w:rPr>
      </w:pPr>
      <w:r w:rsidRPr="00FE0AFB">
        <w:rPr>
          <w:rFonts w:asciiTheme="majorHAnsi" w:hAnsiTheme="majorHAnsi" w:cstheme="majorHAnsi"/>
          <w:b/>
        </w:rPr>
        <w:t>návody výrobců stavebních materiálů a výrobků</w:t>
      </w:r>
      <w:r w:rsidRPr="00FE0AFB">
        <w:rPr>
          <w:rFonts w:asciiTheme="majorHAnsi" w:hAnsiTheme="majorHAnsi" w:cstheme="majorHAnsi"/>
        </w:rPr>
        <w:t xml:space="preserve"> platných v době provádění díla</w:t>
      </w:r>
      <w:r>
        <w:rPr>
          <w:rFonts w:asciiTheme="majorHAnsi" w:hAnsiTheme="majorHAnsi" w:cstheme="majorHAnsi"/>
        </w:rPr>
        <w:t>;</w:t>
      </w:r>
    </w:p>
    <w:p w14:paraId="17A77BC7" w14:textId="554CD52E" w:rsidR="00270611" w:rsidRDefault="00270611" w:rsidP="00270611">
      <w:pPr>
        <w:pStyle w:val="Odstavecseseznamem"/>
        <w:widowControl w:val="0"/>
        <w:numPr>
          <w:ilvl w:val="0"/>
          <w:numId w:val="40"/>
        </w:numPr>
        <w:spacing w:before="60" w:after="60"/>
        <w:contextualSpacing w:val="0"/>
        <w:rPr>
          <w:rFonts w:asciiTheme="majorHAnsi" w:hAnsiTheme="majorHAnsi" w:cstheme="majorHAnsi"/>
        </w:rPr>
      </w:pPr>
      <w:r w:rsidRPr="00303B09">
        <w:rPr>
          <w:rFonts w:asciiTheme="majorHAnsi" w:hAnsiTheme="majorHAnsi" w:cstheme="majorHAnsi"/>
          <w:b/>
        </w:rPr>
        <w:t>pokyny objednatele, koordinátora BOZP, technického dozoru stavebníka</w:t>
      </w:r>
      <w:r w:rsidRPr="005F078D">
        <w:rPr>
          <w:rFonts w:asciiTheme="majorHAnsi" w:hAnsiTheme="majorHAnsi" w:cstheme="majorHAnsi"/>
        </w:rPr>
        <w:t>,</w:t>
      </w:r>
      <w:r w:rsidRPr="00303B09">
        <w:rPr>
          <w:rFonts w:asciiTheme="majorHAnsi" w:hAnsiTheme="majorHAnsi" w:cstheme="majorHAnsi"/>
        </w:rPr>
        <w:t xml:space="preserve"> je – li tento vykonáván.</w:t>
      </w:r>
    </w:p>
    <w:p w14:paraId="0604F67A" w14:textId="77777777" w:rsidR="00496370" w:rsidRPr="005F078D" w:rsidRDefault="00496370" w:rsidP="00496370">
      <w:pPr>
        <w:widowControl w:val="0"/>
        <w:numPr>
          <w:ilvl w:val="1"/>
          <w:numId w:val="11"/>
        </w:numPr>
        <w:spacing w:after="120" w:line="240" w:lineRule="auto"/>
        <w:jc w:val="both"/>
        <w:rPr>
          <w:rFonts w:asciiTheme="majorHAnsi" w:hAnsiTheme="majorHAnsi" w:cstheme="majorHAnsi"/>
          <w:b/>
        </w:rPr>
      </w:pPr>
      <w:r w:rsidRPr="005F078D">
        <w:rPr>
          <w:rFonts w:asciiTheme="majorHAnsi" w:hAnsiTheme="majorHAnsi" w:cstheme="majorHAnsi"/>
          <w:b/>
        </w:rPr>
        <w:t>Kontrolní tým objednatele:</w:t>
      </w:r>
    </w:p>
    <w:p w14:paraId="077054A1" w14:textId="77777777" w:rsidR="00496370" w:rsidRPr="005F078D" w:rsidRDefault="00496370" w:rsidP="00496370">
      <w:pPr>
        <w:pStyle w:val="Odstavecseseznamem"/>
        <w:widowControl w:val="0"/>
        <w:numPr>
          <w:ilvl w:val="0"/>
          <w:numId w:val="41"/>
        </w:numPr>
        <w:spacing w:before="60" w:after="60"/>
        <w:ind w:left="993" w:hanging="426"/>
        <w:contextualSpacing w:val="0"/>
        <w:rPr>
          <w:rFonts w:asciiTheme="majorHAnsi" w:hAnsiTheme="majorHAnsi" w:cstheme="majorHAnsi"/>
        </w:rPr>
      </w:pPr>
      <w:r w:rsidRPr="005F078D">
        <w:rPr>
          <w:rFonts w:asciiTheme="majorHAnsi" w:hAnsiTheme="majorHAnsi" w:cstheme="majorHAnsi"/>
        </w:rPr>
        <w:t xml:space="preserve">Objednatel si tímto vyhrazuje právo průběžně prostřednictvím pokynů vůči zhotoviteli koordinovat a upřesňovat průběh realizace plnění dle této smlouvy, zejména právo odsouhlasit použité materiály, výrobky, komponenty a povrchové úpravy, apod., nejsou-li tyto informace v zadávacích podmínkách k veřejné zakázce definovány konkrétně, resp. požadovat písemně v průběhu provádění díla jejich změnu, splňují-li požadavky a technické parametry plynoucí z projektové dokumentace a zajistí-li tyto materiály plnou funkčnost díla. </w:t>
      </w:r>
    </w:p>
    <w:p w14:paraId="7B6B61B4" w14:textId="77777777" w:rsidR="00496370" w:rsidRPr="005F078D" w:rsidRDefault="00496370" w:rsidP="00496370">
      <w:pPr>
        <w:pStyle w:val="Odstavecseseznamem"/>
        <w:widowControl w:val="0"/>
        <w:numPr>
          <w:ilvl w:val="0"/>
          <w:numId w:val="41"/>
        </w:numPr>
        <w:spacing w:before="60" w:after="60"/>
        <w:ind w:left="993" w:hanging="426"/>
        <w:contextualSpacing w:val="0"/>
        <w:rPr>
          <w:rFonts w:asciiTheme="majorHAnsi" w:hAnsiTheme="majorHAnsi" w:cstheme="majorHAnsi"/>
        </w:rPr>
      </w:pPr>
      <w:r w:rsidRPr="005F078D">
        <w:rPr>
          <w:rFonts w:asciiTheme="majorHAnsi" w:hAnsiTheme="majorHAnsi" w:cstheme="majorHAnsi"/>
        </w:rPr>
        <w:t>Objednatel za účelem odborné koordinace a dohledu nad realizací díla po podpisu této smlouvy zřídí a sdělí oprávněné osobě zhotovitele ve věcech technických konkrétní počet, totožnost a kontakty členů jím zřízeného kontrolního týmu objednatele. V kontrolním týmu objednatele budou zastoupeny zejména níže uvedené osoby, resp. pracovní pozice, které budou objednatelem zplnomocněny s ohledem na jejich odbornost a charakter jejich činnosti k zastupování objednatele v příslušném rozsahu:</w:t>
      </w:r>
    </w:p>
    <w:p w14:paraId="7118BE97" w14:textId="77777777" w:rsidR="00496370" w:rsidRPr="00107CA6" w:rsidRDefault="00496370" w:rsidP="007B1442">
      <w:pPr>
        <w:pStyle w:val="Odstavecseseznamem"/>
        <w:widowControl w:val="0"/>
        <w:numPr>
          <w:ilvl w:val="1"/>
          <w:numId w:val="43"/>
        </w:numPr>
        <w:spacing w:before="60" w:after="60"/>
        <w:ind w:left="1701"/>
        <w:contextualSpacing w:val="0"/>
        <w:rPr>
          <w:rFonts w:asciiTheme="majorHAnsi" w:hAnsiTheme="majorHAnsi" w:cstheme="majorHAnsi"/>
          <w:b/>
        </w:rPr>
      </w:pPr>
      <w:r w:rsidRPr="00107CA6">
        <w:rPr>
          <w:rFonts w:asciiTheme="majorHAnsi" w:hAnsiTheme="majorHAnsi" w:cstheme="majorHAnsi"/>
          <w:b/>
        </w:rPr>
        <w:t>Technický dozor sta</w:t>
      </w:r>
      <w:r>
        <w:rPr>
          <w:rFonts w:asciiTheme="majorHAnsi" w:hAnsiTheme="majorHAnsi" w:cstheme="majorHAnsi"/>
          <w:b/>
        </w:rPr>
        <w:t>vebníka</w:t>
      </w:r>
      <w:r w:rsidRPr="00107CA6">
        <w:rPr>
          <w:rFonts w:asciiTheme="majorHAnsi" w:hAnsiTheme="majorHAnsi" w:cstheme="majorHAnsi"/>
          <w:b/>
        </w:rPr>
        <w:t xml:space="preserve"> (dále jen „TDS“): </w:t>
      </w:r>
      <w:sdt>
        <w:sdtPr>
          <w:rPr>
            <w:rFonts w:asciiTheme="majorHAnsi" w:hAnsiTheme="majorHAnsi" w:cstheme="majorHAnsi"/>
            <w:b/>
          </w:rPr>
          <w:id w:val="1388294526"/>
          <w:placeholder>
            <w:docPart w:val="73C88B16E9A248ADAC7098D363ED6B69"/>
          </w:placeholder>
        </w:sdtPr>
        <w:sdtEndPr>
          <w:rPr>
            <w:lang w:val="en-US"/>
          </w:rPr>
        </w:sdtEndPr>
        <w:sdtContent>
          <w:r w:rsidRPr="007B1442">
            <w:rPr>
              <w:rFonts w:asciiTheme="majorHAnsi" w:hAnsiTheme="majorHAnsi" w:cstheme="majorHAnsi"/>
              <w:b/>
            </w:rPr>
            <w:t>[</w:t>
          </w:r>
          <w:r w:rsidRPr="00107CA6">
            <w:rPr>
              <w:rFonts w:asciiTheme="majorHAnsi" w:hAnsiTheme="majorHAnsi" w:cstheme="majorHAnsi"/>
              <w:b/>
              <w:highlight w:val="yellow"/>
            </w:rPr>
            <w:t>bude doplněno při podpisu smlouvy</w:t>
          </w:r>
          <w:r w:rsidRPr="007B1442">
            <w:rPr>
              <w:rFonts w:asciiTheme="majorHAnsi" w:hAnsiTheme="majorHAnsi" w:cstheme="majorHAnsi"/>
              <w:b/>
            </w:rPr>
            <w:t>]</w:t>
          </w:r>
        </w:sdtContent>
      </w:sdt>
      <w:r w:rsidRPr="007B1442">
        <w:rPr>
          <w:rFonts w:asciiTheme="majorHAnsi" w:hAnsiTheme="majorHAnsi" w:cstheme="majorHAnsi"/>
          <w:b/>
        </w:rPr>
        <w:t>;</w:t>
      </w:r>
    </w:p>
    <w:p w14:paraId="1368DE79" w14:textId="77777777" w:rsidR="00496370" w:rsidRPr="007B1442" w:rsidRDefault="00496370" w:rsidP="00496370">
      <w:pPr>
        <w:widowControl w:val="0"/>
        <w:numPr>
          <w:ilvl w:val="1"/>
          <w:numId w:val="11"/>
        </w:numPr>
        <w:spacing w:after="120" w:line="240" w:lineRule="auto"/>
        <w:jc w:val="both"/>
        <w:rPr>
          <w:rFonts w:asciiTheme="majorHAnsi" w:hAnsiTheme="majorHAnsi" w:cstheme="majorHAnsi"/>
          <w:b/>
        </w:rPr>
      </w:pPr>
      <w:r w:rsidRPr="007B1442">
        <w:rPr>
          <w:rFonts w:asciiTheme="majorHAnsi" w:hAnsiTheme="majorHAnsi" w:cstheme="majorHAnsi"/>
          <w:b/>
        </w:rPr>
        <w:t>Pracovní tým zhotovitele:</w:t>
      </w:r>
    </w:p>
    <w:p w14:paraId="392B8241" w14:textId="26CD7721" w:rsidR="00496370" w:rsidRPr="00FE06D4" w:rsidRDefault="00496370" w:rsidP="00496370">
      <w:pPr>
        <w:widowControl w:val="0"/>
        <w:spacing w:after="120" w:line="240" w:lineRule="auto"/>
        <w:ind w:left="567"/>
        <w:jc w:val="both"/>
        <w:rPr>
          <w:rFonts w:asciiTheme="majorHAnsi" w:hAnsiTheme="majorHAnsi" w:cstheme="majorHAnsi"/>
        </w:rPr>
      </w:pPr>
      <w:r w:rsidRPr="007B1442">
        <w:rPr>
          <w:rFonts w:asciiTheme="majorHAnsi" w:hAnsiTheme="majorHAnsi" w:cstheme="majorHAnsi"/>
        </w:rPr>
        <w:t xml:space="preserve">Zhotovitel se zavazuje pro účely zajištění odpovídající profesní, technické a odborné kontroly provádění díla zhotovitelem zřídit nejpozději ke dni převzetí místa plnění (staveniště) </w:t>
      </w:r>
      <w:r w:rsidRPr="007B1442">
        <w:rPr>
          <w:rFonts w:asciiTheme="majorHAnsi" w:hAnsiTheme="majorHAnsi" w:cstheme="majorHAnsi"/>
          <w:b/>
        </w:rPr>
        <w:t>pracovní tým</w:t>
      </w:r>
      <w:r w:rsidRPr="007B1442">
        <w:rPr>
          <w:rFonts w:asciiTheme="majorHAnsi" w:hAnsiTheme="majorHAnsi" w:cstheme="majorHAnsi"/>
        </w:rPr>
        <w:t xml:space="preserve">, kterým bude mít </w:t>
      </w:r>
      <w:r w:rsidRPr="007B1442">
        <w:rPr>
          <w:rFonts w:asciiTheme="majorHAnsi" w:hAnsiTheme="majorHAnsi" w:cstheme="majorHAnsi"/>
          <w:b/>
        </w:rPr>
        <w:t>2 členy</w:t>
      </w:r>
      <w:r w:rsidRPr="007B1442">
        <w:rPr>
          <w:rFonts w:asciiTheme="majorHAnsi" w:hAnsiTheme="majorHAnsi" w:cstheme="majorHAnsi"/>
        </w:rPr>
        <w:t xml:space="preserve"> a bude splňovat minimálně následující podmínky na obsazení a pracovní zastoupení na staveništi:</w:t>
      </w:r>
    </w:p>
    <w:p w14:paraId="5530B73A" w14:textId="77777777" w:rsidR="00496370" w:rsidRDefault="00496370" w:rsidP="00496370">
      <w:pPr>
        <w:pStyle w:val="Odstavecseseznamem"/>
        <w:widowControl w:val="0"/>
        <w:numPr>
          <w:ilvl w:val="0"/>
          <w:numId w:val="44"/>
        </w:numPr>
        <w:spacing w:before="60" w:after="60"/>
        <w:contextualSpacing w:val="0"/>
        <w:rPr>
          <w:rFonts w:asciiTheme="majorHAnsi" w:hAnsiTheme="majorHAnsi" w:cstheme="majorHAnsi"/>
        </w:rPr>
      </w:pPr>
      <w:r w:rsidRPr="00FE06D4">
        <w:rPr>
          <w:rFonts w:asciiTheme="majorHAnsi" w:hAnsiTheme="majorHAnsi" w:cstheme="majorHAnsi"/>
        </w:rPr>
        <w:t>Mezi členy týmu bude zastoupena</w:t>
      </w:r>
      <w:r>
        <w:rPr>
          <w:rFonts w:asciiTheme="majorHAnsi" w:hAnsiTheme="majorHAnsi" w:cstheme="majorHAnsi"/>
        </w:rPr>
        <w:t>:</w:t>
      </w:r>
      <w:r w:rsidRPr="00FE06D4">
        <w:rPr>
          <w:rFonts w:asciiTheme="majorHAnsi" w:hAnsiTheme="majorHAnsi" w:cstheme="majorHAnsi"/>
        </w:rPr>
        <w:t xml:space="preserve"> </w:t>
      </w:r>
    </w:p>
    <w:p w14:paraId="48F20E14" w14:textId="23489324" w:rsidR="00496370" w:rsidRPr="007F3F50" w:rsidRDefault="00346A3B" w:rsidP="007B1442">
      <w:pPr>
        <w:pStyle w:val="Odstavecseseznamem"/>
        <w:widowControl w:val="0"/>
        <w:numPr>
          <w:ilvl w:val="0"/>
          <w:numId w:val="42"/>
        </w:numPr>
        <w:spacing w:before="60" w:after="60"/>
        <w:ind w:left="1701"/>
        <w:contextualSpacing w:val="0"/>
        <w:rPr>
          <w:rFonts w:asciiTheme="majorHAnsi" w:hAnsiTheme="majorHAnsi" w:cstheme="majorHAnsi"/>
          <w:b/>
        </w:rPr>
      </w:pPr>
      <w:r>
        <w:rPr>
          <w:rFonts w:asciiTheme="majorHAnsi" w:hAnsiTheme="majorHAnsi" w:cstheme="majorHAnsi"/>
          <w:b/>
        </w:rPr>
        <w:lastRenderedPageBreak/>
        <w:t>Stavbyvedoucí</w:t>
      </w:r>
      <w:r w:rsidR="00496370" w:rsidRPr="00FE06D4">
        <w:rPr>
          <w:rFonts w:asciiTheme="majorHAnsi" w:hAnsiTheme="majorHAnsi" w:cstheme="majorHAnsi"/>
          <w:b/>
        </w:rPr>
        <w:t xml:space="preserve"> </w:t>
      </w:r>
      <w:sdt>
        <w:sdtPr>
          <w:rPr>
            <w:rFonts w:asciiTheme="majorHAnsi" w:hAnsiTheme="majorHAnsi" w:cstheme="majorHAnsi"/>
            <w:b/>
          </w:rPr>
          <w:id w:val="1060829412"/>
          <w:placeholder>
            <w:docPart w:val="73C88B16E9A248ADAC7098D363ED6B69"/>
          </w:placeholder>
        </w:sdtPr>
        <w:sdtEndPr>
          <w:rPr>
            <w:lang w:val="en-US"/>
          </w:rPr>
        </w:sdtEndPr>
        <w:sdtContent>
          <w:r w:rsidR="00496370" w:rsidRPr="007B1442">
            <w:rPr>
              <w:rFonts w:asciiTheme="majorHAnsi" w:hAnsiTheme="majorHAnsi" w:cstheme="majorHAnsi"/>
              <w:b/>
              <w:lang w:val="pl-PL"/>
            </w:rPr>
            <w:t>[</w:t>
          </w:r>
          <w:r w:rsidR="00496370" w:rsidRPr="00107CA6">
            <w:rPr>
              <w:rFonts w:asciiTheme="majorHAnsi" w:hAnsiTheme="majorHAnsi" w:cstheme="majorHAnsi"/>
              <w:b/>
              <w:highlight w:val="yellow"/>
            </w:rPr>
            <w:t>dopl</w:t>
          </w:r>
          <w:r w:rsidR="00496370">
            <w:rPr>
              <w:rFonts w:asciiTheme="majorHAnsi" w:hAnsiTheme="majorHAnsi" w:cstheme="majorHAnsi"/>
              <w:b/>
              <w:highlight w:val="yellow"/>
            </w:rPr>
            <w:t xml:space="preserve">ňte jméno a kontakt </w:t>
          </w:r>
          <w:r w:rsidR="00496370" w:rsidRPr="00E54EB9">
            <w:rPr>
              <w:rFonts w:asciiTheme="majorHAnsi" w:hAnsiTheme="majorHAnsi" w:cstheme="majorHAnsi"/>
              <w:bCs/>
              <w:highlight w:val="yellow"/>
            </w:rPr>
            <w:t>(e-mail a telefon)</w:t>
          </w:r>
          <w:r w:rsidR="00496370" w:rsidRPr="007B1442">
            <w:rPr>
              <w:rFonts w:asciiTheme="majorHAnsi" w:hAnsiTheme="majorHAnsi" w:cstheme="majorHAnsi"/>
              <w:b/>
              <w:lang w:val="pl-PL"/>
            </w:rPr>
            <w:t>]</w:t>
          </w:r>
        </w:sdtContent>
      </w:sdt>
      <w:r w:rsidR="00496370" w:rsidRPr="007B1442">
        <w:rPr>
          <w:rFonts w:asciiTheme="majorHAnsi" w:hAnsiTheme="majorHAnsi" w:cstheme="majorHAnsi"/>
          <w:b/>
          <w:lang w:val="pl-PL"/>
        </w:rPr>
        <w:t>,</w:t>
      </w:r>
    </w:p>
    <w:p w14:paraId="0912DF39" w14:textId="50C6CCB5" w:rsidR="00496370" w:rsidRPr="007F3F50" w:rsidRDefault="00056FC2" w:rsidP="007B1442">
      <w:pPr>
        <w:pStyle w:val="Odstavecseseznamem"/>
        <w:widowControl w:val="0"/>
        <w:numPr>
          <w:ilvl w:val="0"/>
          <w:numId w:val="42"/>
        </w:numPr>
        <w:spacing w:before="60" w:after="60"/>
        <w:ind w:left="1701"/>
        <w:contextualSpacing w:val="0"/>
        <w:rPr>
          <w:rFonts w:asciiTheme="majorHAnsi" w:hAnsiTheme="majorHAnsi" w:cstheme="majorHAnsi"/>
          <w:b/>
        </w:rPr>
      </w:pPr>
      <w:r>
        <w:rPr>
          <w:rFonts w:asciiTheme="majorHAnsi" w:hAnsiTheme="majorHAnsi" w:cstheme="majorHAnsi"/>
          <w:b/>
        </w:rPr>
        <w:t>Odborný vedoucí sadových úprav</w:t>
      </w:r>
      <w:r w:rsidR="004F4D07">
        <w:rPr>
          <w:rStyle w:val="Znakapoznpodarou"/>
          <w:rFonts w:asciiTheme="majorHAnsi" w:hAnsiTheme="majorHAnsi" w:cstheme="majorHAnsi"/>
          <w:b/>
        </w:rPr>
        <w:footnoteReference w:id="1"/>
      </w:r>
      <w:r w:rsidR="00496370" w:rsidRPr="007F3F50">
        <w:rPr>
          <w:rFonts w:asciiTheme="majorHAnsi" w:hAnsiTheme="majorHAnsi" w:cstheme="majorHAnsi"/>
          <w:b/>
        </w:rPr>
        <w:t xml:space="preserve"> </w:t>
      </w:r>
      <w:sdt>
        <w:sdtPr>
          <w:rPr>
            <w:rFonts w:asciiTheme="majorHAnsi" w:hAnsiTheme="majorHAnsi" w:cstheme="majorHAnsi"/>
            <w:b/>
          </w:rPr>
          <w:id w:val="1767118381"/>
          <w:placeholder>
            <w:docPart w:val="73C88B16E9A248ADAC7098D363ED6B69"/>
          </w:placeholder>
        </w:sdtPr>
        <w:sdtEndPr>
          <w:rPr>
            <w:lang w:val="en-US"/>
          </w:rPr>
        </w:sdtEndPr>
        <w:sdtContent>
          <w:r w:rsidR="00496370" w:rsidRPr="007B1442">
            <w:rPr>
              <w:rFonts w:asciiTheme="majorHAnsi" w:hAnsiTheme="majorHAnsi" w:cstheme="majorHAnsi"/>
              <w:b/>
            </w:rPr>
            <w:t>[</w:t>
          </w:r>
          <w:r w:rsidR="00496370" w:rsidRPr="00107CA6">
            <w:rPr>
              <w:rFonts w:asciiTheme="majorHAnsi" w:hAnsiTheme="majorHAnsi" w:cstheme="majorHAnsi"/>
              <w:b/>
              <w:highlight w:val="yellow"/>
            </w:rPr>
            <w:t>dopl</w:t>
          </w:r>
          <w:r w:rsidR="00496370">
            <w:rPr>
              <w:rFonts w:asciiTheme="majorHAnsi" w:hAnsiTheme="majorHAnsi" w:cstheme="majorHAnsi"/>
              <w:b/>
              <w:highlight w:val="yellow"/>
            </w:rPr>
            <w:t xml:space="preserve">ňte jméno a kontakt </w:t>
          </w:r>
          <w:r w:rsidR="00496370" w:rsidRPr="00E54EB9">
            <w:rPr>
              <w:rFonts w:asciiTheme="majorHAnsi" w:hAnsiTheme="majorHAnsi" w:cstheme="majorHAnsi"/>
              <w:bCs/>
              <w:highlight w:val="yellow"/>
            </w:rPr>
            <w:t>(e-mail a telefon)</w:t>
          </w:r>
          <w:r w:rsidR="00496370" w:rsidRPr="007B1442">
            <w:rPr>
              <w:rFonts w:asciiTheme="majorHAnsi" w:hAnsiTheme="majorHAnsi" w:cstheme="majorHAnsi"/>
              <w:b/>
            </w:rPr>
            <w:t>]</w:t>
          </w:r>
        </w:sdtContent>
      </w:sdt>
      <w:r w:rsidR="00496370" w:rsidRPr="007B1442">
        <w:rPr>
          <w:rFonts w:asciiTheme="majorHAnsi" w:hAnsiTheme="majorHAnsi" w:cstheme="majorHAnsi"/>
          <w:bCs/>
        </w:rPr>
        <w:t>,</w:t>
      </w:r>
    </w:p>
    <w:p w14:paraId="340A4BE6" w14:textId="66838108" w:rsidR="00496370" w:rsidRPr="007B1442" w:rsidRDefault="00496370" w:rsidP="00496370">
      <w:pPr>
        <w:widowControl w:val="0"/>
        <w:spacing w:before="60" w:after="60"/>
        <w:ind w:left="1080"/>
        <w:jc w:val="both"/>
        <w:rPr>
          <w:rFonts w:asciiTheme="majorHAnsi" w:hAnsiTheme="majorHAnsi" w:cstheme="majorHAnsi"/>
        </w:rPr>
      </w:pPr>
      <w:r w:rsidRPr="007B1442">
        <w:rPr>
          <w:rFonts w:asciiTheme="majorHAnsi" w:hAnsiTheme="majorHAnsi" w:cstheme="majorHAnsi"/>
        </w:rPr>
        <w:t>jejichž prostřednictvím zhotovitel prokazoval v zadávacím řízení předcházejícím uzavření této smlouvy příslušnou část kvalifikace</w:t>
      </w:r>
      <w:r w:rsidR="009A7916" w:rsidRPr="007B1442">
        <w:rPr>
          <w:rFonts w:asciiTheme="majorHAnsi" w:hAnsiTheme="majorHAnsi" w:cstheme="majorHAnsi"/>
        </w:rPr>
        <w:t xml:space="preserve"> dle čl. 5 písm. D Krycího listu nabídky</w:t>
      </w:r>
      <w:r w:rsidRPr="007B1442">
        <w:rPr>
          <w:rFonts w:asciiTheme="majorHAnsi" w:hAnsiTheme="majorHAnsi" w:cstheme="majorHAnsi"/>
        </w:rPr>
        <w:t>.</w:t>
      </w:r>
    </w:p>
    <w:p w14:paraId="0A0E8742" w14:textId="77777777" w:rsidR="00496370" w:rsidRPr="007B1442" w:rsidRDefault="00496370" w:rsidP="00496370">
      <w:pPr>
        <w:pStyle w:val="Odstavecseseznamem"/>
        <w:widowControl w:val="0"/>
        <w:numPr>
          <w:ilvl w:val="0"/>
          <w:numId w:val="44"/>
        </w:numPr>
        <w:spacing w:before="60" w:after="60"/>
        <w:contextualSpacing w:val="0"/>
        <w:rPr>
          <w:rFonts w:asciiTheme="majorHAnsi" w:hAnsiTheme="majorHAnsi" w:cstheme="majorHAnsi"/>
        </w:rPr>
      </w:pPr>
      <w:r w:rsidRPr="007B1442">
        <w:rPr>
          <w:rFonts w:asciiTheme="majorHAnsi" w:hAnsiTheme="majorHAnsi" w:cstheme="majorHAnsi"/>
        </w:rPr>
        <w:t>Osoba stavbyvedoucího bude přítomna na staveništi vždy, když bude na staveništi probíhat jakákoliv činnost a bude se účastnit každého kontrolního dne.</w:t>
      </w:r>
      <w:r w:rsidRPr="007B1442" w:rsidDel="00AA05F5">
        <w:rPr>
          <w:rFonts w:asciiTheme="majorHAnsi" w:hAnsiTheme="majorHAnsi" w:cstheme="majorHAnsi"/>
        </w:rPr>
        <w:t xml:space="preserve"> </w:t>
      </w:r>
    </w:p>
    <w:p w14:paraId="6A679424" w14:textId="77777777" w:rsidR="00496370" w:rsidRPr="007B1442" w:rsidRDefault="00496370" w:rsidP="00496370">
      <w:pPr>
        <w:pStyle w:val="Odstavecseseznamem"/>
        <w:widowControl w:val="0"/>
        <w:numPr>
          <w:ilvl w:val="0"/>
          <w:numId w:val="44"/>
        </w:numPr>
        <w:spacing w:before="60" w:after="60"/>
        <w:contextualSpacing w:val="0"/>
        <w:rPr>
          <w:rFonts w:asciiTheme="majorHAnsi" w:hAnsiTheme="majorHAnsi" w:cstheme="majorHAnsi"/>
        </w:rPr>
      </w:pPr>
      <w:r w:rsidRPr="007B1442">
        <w:rPr>
          <w:rFonts w:asciiTheme="majorHAnsi" w:hAnsiTheme="majorHAnsi" w:cstheme="majorHAnsi"/>
        </w:rPr>
        <w:t>Osoba arboristy bude na staveništi přítomna vždy, když budou probíhat arboristické práce a bude v době provádění arboristických prací účasten na kontrolním dnu.</w:t>
      </w:r>
    </w:p>
    <w:p w14:paraId="22AB0684" w14:textId="77777777" w:rsidR="00496370" w:rsidRPr="007B1442" w:rsidRDefault="00496370" w:rsidP="00496370">
      <w:pPr>
        <w:pStyle w:val="Odstavecseseznamem"/>
        <w:widowControl w:val="0"/>
        <w:numPr>
          <w:ilvl w:val="0"/>
          <w:numId w:val="44"/>
        </w:numPr>
        <w:spacing w:before="60" w:after="60"/>
        <w:contextualSpacing w:val="0"/>
        <w:rPr>
          <w:rFonts w:asciiTheme="majorHAnsi" w:hAnsiTheme="majorHAnsi" w:cstheme="majorHAnsi"/>
        </w:rPr>
      </w:pPr>
      <w:r w:rsidRPr="007B1442">
        <w:rPr>
          <w:rFonts w:asciiTheme="majorHAnsi" w:hAnsiTheme="majorHAnsi" w:cstheme="majorHAnsi"/>
        </w:rPr>
        <w:t xml:space="preserve">Svou přítomnost na staveništi osoba stavbyvedoucího i arboristy příslušný den zaznamená do stavebního deníku. </w:t>
      </w:r>
    </w:p>
    <w:p w14:paraId="1625BCD7" w14:textId="77777777" w:rsidR="00496370" w:rsidRPr="00D46E5C" w:rsidRDefault="00496370" w:rsidP="00496370">
      <w:pPr>
        <w:pStyle w:val="Odstavecseseznamem"/>
        <w:widowControl w:val="0"/>
        <w:numPr>
          <w:ilvl w:val="0"/>
          <w:numId w:val="44"/>
        </w:numPr>
        <w:spacing w:before="60" w:after="60"/>
        <w:contextualSpacing w:val="0"/>
        <w:rPr>
          <w:rFonts w:asciiTheme="majorHAnsi" w:hAnsiTheme="majorHAnsi" w:cstheme="majorHAnsi"/>
        </w:rPr>
      </w:pPr>
      <w:r w:rsidRPr="007B1442">
        <w:rPr>
          <w:rFonts w:asciiTheme="majorHAnsi" w:hAnsiTheme="majorHAnsi" w:cstheme="majorHAnsi"/>
        </w:rPr>
        <w:t>Při personální změně členů pracovního týmu v pozici stavbyvedoucího a arboristy, tuto změnu zhotovitel předem projedná s objednatelem a nově navrhovaní členové pracovního týmu budou mít stejnou nebo vyšší kvalifikaci, která byla požadována v rámci splnění podmínek příslušné části kvalifikace stanovené v zadávací dokumentaci veřejné zakázky. Objednatel si vyhrazuje právo takovou změnu personálního zastoupení odmítnout i</w:t>
      </w:r>
      <w:r w:rsidRPr="00D46E5C">
        <w:rPr>
          <w:rFonts w:asciiTheme="majorHAnsi" w:hAnsiTheme="majorHAnsi" w:cstheme="majorHAnsi"/>
        </w:rPr>
        <w:t xml:space="preserve"> v případě doložení odpovídající kvalifikace nově navržených osob, a to za předpokladu existence oprávněných důvodů nepřijetí změny.</w:t>
      </w:r>
    </w:p>
    <w:p w14:paraId="1F5F56AD" w14:textId="34D8FDAF" w:rsidR="006826A2" w:rsidRPr="007C45B1" w:rsidRDefault="006826A2" w:rsidP="007B1442">
      <w:pPr>
        <w:pStyle w:val="Zkladntextodsazen"/>
        <w:widowControl w:val="0"/>
        <w:suppressAutoHyphens/>
        <w:spacing w:before="60" w:after="0" w:line="240" w:lineRule="auto"/>
        <w:ind w:left="993"/>
        <w:jc w:val="both"/>
        <w:rPr>
          <w:rFonts w:asciiTheme="majorHAnsi" w:hAnsiTheme="majorHAnsi" w:cstheme="majorHAnsi"/>
        </w:rPr>
      </w:pPr>
    </w:p>
    <w:p w14:paraId="652DE5CF" w14:textId="5468273E" w:rsidR="006826A2" w:rsidRPr="00B148F6" w:rsidRDefault="00565DD2" w:rsidP="00565DD2">
      <w:pPr>
        <w:pStyle w:val="Zkladntext"/>
        <w:tabs>
          <w:tab w:val="left" w:pos="4290"/>
          <w:tab w:val="center" w:pos="4536"/>
        </w:tabs>
        <w:spacing w:before="480"/>
        <w:rPr>
          <w:rFonts w:asciiTheme="majorHAnsi" w:hAnsiTheme="majorHAnsi" w:cstheme="majorHAnsi"/>
          <w:sz w:val="22"/>
          <w:szCs w:val="22"/>
        </w:rPr>
      </w:pPr>
      <w:r>
        <w:rPr>
          <w:rFonts w:asciiTheme="majorHAnsi" w:hAnsiTheme="majorHAnsi" w:cstheme="majorHAnsi"/>
          <w:b/>
          <w:bCs/>
          <w:sz w:val="22"/>
          <w:szCs w:val="22"/>
        </w:rPr>
        <w:tab/>
      </w:r>
      <w:r>
        <w:rPr>
          <w:rFonts w:asciiTheme="majorHAnsi" w:hAnsiTheme="majorHAnsi" w:cstheme="majorHAnsi"/>
          <w:b/>
          <w:bCs/>
          <w:sz w:val="22"/>
          <w:szCs w:val="22"/>
        </w:rPr>
        <w:tab/>
      </w:r>
      <w:r w:rsidR="006826A2"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6B1708C2" w14:textId="77777777" w:rsidR="002D7DA9" w:rsidRPr="00C93A6D" w:rsidRDefault="002D7DA9" w:rsidP="002D7DA9">
      <w:pPr>
        <w:widowControl w:val="0"/>
        <w:numPr>
          <w:ilvl w:val="1"/>
          <w:numId w:val="12"/>
        </w:numPr>
        <w:spacing w:after="120" w:line="240" w:lineRule="auto"/>
        <w:jc w:val="both"/>
        <w:rPr>
          <w:rFonts w:asciiTheme="majorHAnsi" w:hAnsiTheme="majorHAnsi" w:cstheme="majorHAnsi"/>
          <w:iCs/>
        </w:rPr>
      </w:pPr>
      <w:r w:rsidRPr="00C93A6D">
        <w:rPr>
          <w:rFonts w:asciiTheme="majorHAnsi" w:hAnsiTheme="majorHAnsi" w:cstheme="majorHAnsi"/>
          <w:b/>
          <w:iCs/>
        </w:rPr>
        <w:t>Termíny a podmínky plnění</w:t>
      </w:r>
      <w:r w:rsidRPr="00C93A6D">
        <w:rPr>
          <w:rFonts w:asciiTheme="majorHAnsi" w:hAnsiTheme="majorHAnsi" w:cstheme="majorHAnsi"/>
          <w:iCs/>
        </w:rPr>
        <w:t>:</w:t>
      </w:r>
    </w:p>
    <w:p w14:paraId="6DB7EE63" w14:textId="75B4D9A2" w:rsidR="002D7DA9" w:rsidRPr="00E257EB" w:rsidRDefault="002D7DA9" w:rsidP="00E257EB">
      <w:pPr>
        <w:pStyle w:val="Odstavecseseznamem"/>
        <w:widowControl w:val="0"/>
        <w:numPr>
          <w:ilvl w:val="0"/>
          <w:numId w:val="48"/>
        </w:numPr>
        <w:spacing w:before="60" w:after="60"/>
        <w:contextualSpacing w:val="0"/>
        <w:rPr>
          <w:rFonts w:asciiTheme="majorHAnsi" w:hAnsiTheme="majorHAnsi" w:cstheme="majorHAnsi"/>
        </w:rPr>
      </w:pPr>
      <w:r w:rsidRPr="00E257EB">
        <w:rPr>
          <w:rFonts w:asciiTheme="majorHAnsi" w:hAnsiTheme="majorHAnsi" w:cstheme="majorHAnsi"/>
        </w:rPr>
        <w:t>Zhotovitel se zavazuje při provádění díla dodržovat následující termíny a podmínky:</w:t>
      </w:r>
    </w:p>
    <w:tbl>
      <w:tblPr>
        <w:tblStyle w:val="Mkatabulky"/>
        <w:tblW w:w="0" w:type="auto"/>
        <w:tblInd w:w="-5" w:type="dxa"/>
        <w:tblLook w:val="04A0" w:firstRow="1" w:lastRow="0" w:firstColumn="1" w:lastColumn="0" w:noHBand="0" w:noVBand="1"/>
      </w:tblPr>
      <w:tblGrid>
        <w:gridCol w:w="2552"/>
        <w:gridCol w:w="3402"/>
        <w:gridCol w:w="3113"/>
      </w:tblGrid>
      <w:tr w:rsidR="002D7DA9" w14:paraId="68ACBA54" w14:textId="77777777" w:rsidTr="00635E1B">
        <w:tc>
          <w:tcPr>
            <w:tcW w:w="2552" w:type="dxa"/>
          </w:tcPr>
          <w:p w14:paraId="44414C2B" w14:textId="77777777" w:rsidR="002D7DA9" w:rsidRDefault="002D7DA9" w:rsidP="00635E1B">
            <w:pPr>
              <w:widowControl w:val="0"/>
              <w:spacing w:after="120"/>
              <w:jc w:val="both"/>
              <w:rPr>
                <w:rFonts w:asciiTheme="majorHAnsi" w:hAnsiTheme="majorHAnsi" w:cstheme="majorHAnsi"/>
                <w:iCs/>
              </w:rPr>
            </w:pPr>
          </w:p>
        </w:tc>
        <w:tc>
          <w:tcPr>
            <w:tcW w:w="3402" w:type="dxa"/>
          </w:tcPr>
          <w:p w14:paraId="1813DF5F" w14:textId="77777777" w:rsidR="002D7DA9" w:rsidRPr="00521DA8" w:rsidRDefault="002D7DA9" w:rsidP="00635E1B">
            <w:pPr>
              <w:widowControl w:val="0"/>
              <w:spacing w:after="120"/>
              <w:jc w:val="both"/>
              <w:rPr>
                <w:rFonts w:asciiTheme="majorHAnsi" w:hAnsiTheme="majorHAnsi" w:cstheme="majorHAnsi"/>
                <w:b/>
                <w:iCs/>
              </w:rPr>
            </w:pPr>
            <w:r w:rsidRPr="00521DA8">
              <w:rPr>
                <w:rFonts w:asciiTheme="majorHAnsi" w:hAnsiTheme="majorHAnsi" w:cstheme="majorHAnsi"/>
                <w:b/>
                <w:iCs/>
              </w:rPr>
              <w:t>Výstavbová část díla</w:t>
            </w:r>
          </w:p>
        </w:tc>
        <w:tc>
          <w:tcPr>
            <w:tcW w:w="3113" w:type="dxa"/>
          </w:tcPr>
          <w:p w14:paraId="4D6CF981" w14:textId="77777777" w:rsidR="002D7DA9" w:rsidRPr="00521DA8" w:rsidRDefault="002D7DA9" w:rsidP="00635E1B">
            <w:pPr>
              <w:widowControl w:val="0"/>
              <w:spacing w:after="120"/>
              <w:jc w:val="both"/>
              <w:rPr>
                <w:rFonts w:asciiTheme="majorHAnsi" w:hAnsiTheme="majorHAnsi" w:cstheme="majorHAnsi"/>
                <w:b/>
                <w:iCs/>
              </w:rPr>
            </w:pPr>
            <w:r w:rsidRPr="00521DA8">
              <w:rPr>
                <w:rFonts w:asciiTheme="majorHAnsi" w:hAnsiTheme="majorHAnsi" w:cstheme="majorHAnsi"/>
                <w:b/>
                <w:iCs/>
              </w:rPr>
              <w:t>Následná péče</w:t>
            </w:r>
          </w:p>
        </w:tc>
      </w:tr>
      <w:tr w:rsidR="002D7DA9" w14:paraId="748E9E65" w14:textId="77777777" w:rsidTr="00635E1B">
        <w:tc>
          <w:tcPr>
            <w:tcW w:w="2552" w:type="dxa"/>
          </w:tcPr>
          <w:p w14:paraId="45751B02" w14:textId="77777777" w:rsidR="002D7DA9" w:rsidRPr="00521DA8" w:rsidRDefault="002D7DA9" w:rsidP="00635E1B">
            <w:pPr>
              <w:widowControl w:val="0"/>
              <w:spacing w:after="120"/>
              <w:jc w:val="both"/>
              <w:rPr>
                <w:rFonts w:asciiTheme="majorHAnsi" w:hAnsiTheme="majorHAnsi" w:cstheme="majorHAnsi"/>
                <w:b/>
                <w:iCs/>
              </w:rPr>
            </w:pPr>
            <w:r w:rsidRPr="00521DA8">
              <w:rPr>
                <w:rFonts w:asciiTheme="majorHAnsi" w:hAnsiTheme="majorHAnsi" w:cstheme="majorHAnsi"/>
                <w:b/>
                <w:iCs/>
              </w:rPr>
              <w:t>Termín předání/převzetí místa plnění</w:t>
            </w:r>
            <w:r>
              <w:rPr>
                <w:rFonts w:asciiTheme="majorHAnsi" w:hAnsiTheme="majorHAnsi" w:cstheme="majorHAnsi"/>
                <w:b/>
                <w:iCs/>
              </w:rPr>
              <w:t xml:space="preserve"> (staveniště)</w:t>
            </w:r>
          </w:p>
        </w:tc>
        <w:tc>
          <w:tcPr>
            <w:tcW w:w="3402" w:type="dxa"/>
          </w:tcPr>
          <w:p w14:paraId="3899E42F" w14:textId="008D07CB" w:rsidR="002D7DA9" w:rsidRDefault="002D7DA9" w:rsidP="00635E1B">
            <w:pPr>
              <w:widowControl w:val="0"/>
              <w:spacing w:after="120" w:line="276" w:lineRule="auto"/>
              <w:jc w:val="both"/>
              <w:rPr>
                <w:rFonts w:asciiTheme="majorHAnsi" w:hAnsiTheme="majorHAnsi" w:cstheme="majorHAnsi"/>
              </w:rPr>
            </w:pPr>
            <w:r w:rsidRPr="00597329">
              <w:rPr>
                <w:rFonts w:asciiTheme="majorHAnsi" w:hAnsiTheme="majorHAnsi" w:cstheme="majorHAnsi"/>
                <w:b/>
              </w:rPr>
              <w:t xml:space="preserve">do </w:t>
            </w:r>
            <w:r w:rsidR="00BB2DC4">
              <w:rPr>
                <w:rFonts w:asciiTheme="majorHAnsi" w:hAnsiTheme="majorHAnsi" w:cstheme="majorHAnsi"/>
                <w:b/>
              </w:rPr>
              <w:t>10</w:t>
            </w:r>
            <w:r>
              <w:rPr>
                <w:rFonts w:asciiTheme="majorHAnsi" w:hAnsiTheme="majorHAnsi" w:cstheme="majorHAnsi"/>
                <w:b/>
              </w:rPr>
              <w:t xml:space="preserve"> </w:t>
            </w:r>
            <w:r w:rsidR="00BB2DC4">
              <w:rPr>
                <w:rFonts w:asciiTheme="majorHAnsi" w:hAnsiTheme="majorHAnsi" w:cstheme="majorHAnsi"/>
                <w:b/>
              </w:rPr>
              <w:t xml:space="preserve">pracovních </w:t>
            </w:r>
            <w:r w:rsidRPr="00597329">
              <w:rPr>
                <w:rFonts w:asciiTheme="majorHAnsi" w:hAnsiTheme="majorHAnsi" w:cstheme="majorHAnsi"/>
                <w:b/>
              </w:rPr>
              <w:t>dnů</w:t>
            </w:r>
            <w:r w:rsidRPr="00597329">
              <w:rPr>
                <w:rFonts w:asciiTheme="majorHAnsi" w:hAnsiTheme="majorHAnsi" w:cstheme="majorHAnsi"/>
              </w:rPr>
              <w:t xml:space="preserve"> od</w:t>
            </w:r>
            <w:r>
              <w:rPr>
                <w:rFonts w:asciiTheme="majorHAnsi" w:hAnsiTheme="majorHAnsi" w:cstheme="majorHAnsi"/>
              </w:rPr>
              <w:t xml:space="preserve"> nabytí</w:t>
            </w:r>
            <w:r w:rsidRPr="00597329">
              <w:rPr>
                <w:rFonts w:asciiTheme="majorHAnsi" w:hAnsiTheme="majorHAnsi" w:cstheme="majorHAnsi"/>
              </w:rPr>
              <w:t xml:space="preserve"> </w:t>
            </w:r>
            <w:r>
              <w:rPr>
                <w:rFonts w:asciiTheme="majorHAnsi" w:hAnsiTheme="majorHAnsi" w:cstheme="majorHAnsi"/>
              </w:rPr>
              <w:t>účinnosti</w:t>
            </w:r>
            <w:r w:rsidRPr="00597329">
              <w:rPr>
                <w:rFonts w:asciiTheme="majorHAnsi" w:hAnsiTheme="majorHAnsi" w:cstheme="majorHAnsi"/>
              </w:rPr>
              <w:t xml:space="preserve"> této smlouvy</w:t>
            </w:r>
            <w:r>
              <w:rPr>
                <w:rFonts w:asciiTheme="majorHAnsi" w:hAnsiTheme="majorHAnsi" w:cstheme="majorHAnsi"/>
              </w:rPr>
              <w:t>;</w:t>
            </w:r>
          </w:p>
          <w:p w14:paraId="02D3AB5B" w14:textId="77777777" w:rsidR="002D7DA9" w:rsidRPr="00B148F6" w:rsidRDefault="002D7DA9" w:rsidP="00635E1B">
            <w:pPr>
              <w:widowControl w:val="0"/>
              <w:spacing w:after="120"/>
              <w:jc w:val="both"/>
              <w:rPr>
                <w:rFonts w:asciiTheme="majorHAnsi" w:hAnsiTheme="majorHAnsi" w:cstheme="majorHAnsi"/>
                <w:iCs/>
              </w:rPr>
            </w:pPr>
            <w:r>
              <w:rPr>
                <w:rFonts w:asciiTheme="majorHAnsi" w:hAnsiTheme="majorHAnsi" w:cstheme="majorHAnsi"/>
                <w:iCs/>
              </w:rPr>
              <w:t>o</w:t>
            </w:r>
            <w:r w:rsidRPr="00B148F6">
              <w:rPr>
                <w:rFonts w:asciiTheme="majorHAnsi" w:hAnsiTheme="majorHAnsi" w:cstheme="majorHAnsi"/>
                <w:iCs/>
              </w:rPr>
              <w:t xml:space="preserve"> předání staveniště zhotoviteli bude sepsán zápis, který bude datován a podepsán objednatelem a zhotovitelem, či osobou k tomu objednatelem a/nebo zhotovitelem výslovně písemně oprávněnou.</w:t>
            </w:r>
          </w:p>
          <w:p w14:paraId="0D617217" w14:textId="77777777" w:rsidR="002D7DA9" w:rsidRPr="00597329" w:rsidRDefault="002D7DA9" w:rsidP="00635E1B">
            <w:pPr>
              <w:widowControl w:val="0"/>
              <w:spacing w:after="120" w:line="276" w:lineRule="auto"/>
              <w:jc w:val="both"/>
              <w:rPr>
                <w:rFonts w:asciiTheme="majorHAnsi" w:hAnsiTheme="majorHAnsi" w:cstheme="majorHAnsi"/>
                <w:b/>
              </w:rPr>
            </w:pPr>
          </w:p>
          <w:p w14:paraId="6E62A064" w14:textId="77777777" w:rsidR="002D7DA9" w:rsidRDefault="002D7DA9" w:rsidP="00635E1B">
            <w:pPr>
              <w:widowControl w:val="0"/>
              <w:spacing w:after="120"/>
              <w:jc w:val="both"/>
              <w:rPr>
                <w:rFonts w:asciiTheme="majorHAnsi" w:hAnsiTheme="majorHAnsi" w:cstheme="majorHAnsi"/>
                <w:iCs/>
              </w:rPr>
            </w:pPr>
          </w:p>
        </w:tc>
        <w:tc>
          <w:tcPr>
            <w:tcW w:w="3113" w:type="dxa"/>
          </w:tcPr>
          <w:p w14:paraId="58B00A79" w14:textId="77777777" w:rsidR="002D7DA9" w:rsidRDefault="002D7DA9" w:rsidP="00635E1B">
            <w:pPr>
              <w:widowControl w:val="0"/>
              <w:spacing w:after="120"/>
              <w:jc w:val="both"/>
              <w:rPr>
                <w:rFonts w:asciiTheme="majorHAnsi" w:hAnsiTheme="majorHAnsi" w:cstheme="majorHAnsi"/>
                <w:iCs/>
              </w:rPr>
            </w:pPr>
            <w:r>
              <w:rPr>
                <w:rFonts w:asciiTheme="majorHAnsi" w:hAnsiTheme="majorHAnsi" w:cstheme="majorHAnsi"/>
                <w:iCs/>
              </w:rPr>
              <w:t>Místo plnění bude považováno za předané/převzaté pro plnění následné péče dnem protokolárního předání/převzetí dokončené výstavbové části díla objednateli bez vad a nedodělků.</w:t>
            </w:r>
          </w:p>
        </w:tc>
      </w:tr>
      <w:tr w:rsidR="002D7DA9" w14:paraId="7B53C4FA" w14:textId="77777777" w:rsidTr="00635E1B">
        <w:tc>
          <w:tcPr>
            <w:tcW w:w="2552" w:type="dxa"/>
          </w:tcPr>
          <w:p w14:paraId="1E5F6BC0" w14:textId="77777777" w:rsidR="002D7DA9" w:rsidRPr="00521DA8" w:rsidRDefault="002D7DA9" w:rsidP="00635E1B">
            <w:pPr>
              <w:widowControl w:val="0"/>
              <w:spacing w:after="120"/>
              <w:jc w:val="both"/>
              <w:rPr>
                <w:rFonts w:asciiTheme="majorHAnsi" w:hAnsiTheme="majorHAnsi" w:cstheme="majorHAnsi"/>
                <w:b/>
                <w:iCs/>
              </w:rPr>
            </w:pPr>
            <w:r w:rsidRPr="00521DA8">
              <w:rPr>
                <w:rFonts w:asciiTheme="majorHAnsi" w:hAnsiTheme="majorHAnsi" w:cstheme="majorHAnsi"/>
                <w:b/>
                <w:iCs/>
              </w:rPr>
              <w:t xml:space="preserve">Termín zahájení plnění </w:t>
            </w:r>
          </w:p>
        </w:tc>
        <w:tc>
          <w:tcPr>
            <w:tcW w:w="3402" w:type="dxa"/>
          </w:tcPr>
          <w:p w14:paraId="4DB55D52" w14:textId="0B703C81" w:rsidR="002D7DA9" w:rsidRDefault="002D7DA9" w:rsidP="00635E1B">
            <w:pPr>
              <w:pStyle w:val="Nadpis3"/>
              <w:spacing w:before="0" w:after="120" w:line="276" w:lineRule="auto"/>
              <w:rPr>
                <w:rFonts w:cstheme="majorHAnsi"/>
                <w:iCs/>
              </w:rPr>
            </w:pPr>
            <w:r w:rsidRPr="00597329">
              <w:rPr>
                <w:rFonts w:cstheme="majorHAnsi"/>
                <w:b/>
                <w:color w:val="auto"/>
                <w:sz w:val="22"/>
                <w:szCs w:val="22"/>
              </w:rPr>
              <w:t xml:space="preserve">do </w:t>
            </w:r>
            <w:r w:rsidR="00BB2DC4">
              <w:rPr>
                <w:rFonts w:cstheme="majorHAnsi"/>
                <w:b/>
                <w:color w:val="auto"/>
                <w:sz w:val="22"/>
                <w:szCs w:val="22"/>
              </w:rPr>
              <w:t>5 pracovních</w:t>
            </w:r>
            <w:r w:rsidRPr="00597329">
              <w:rPr>
                <w:rFonts w:cstheme="majorHAnsi"/>
                <w:b/>
                <w:color w:val="auto"/>
                <w:sz w:val="22"/>
                <w:szCs w:val="22"/>
              </w:rPr>
              <w:t xml:space="preserve"> dnů </w:t>
            </w:r>
            <w:r w:rsidRPr="00597329">
              <w:rPr>
                <w:rFonts w:cstheme="majorHAnsi"/>
                <w:color w:val="auto"/>
                <w:sz w:val="22"/>
                <w:szCs w:val="22"/>
              </w:rPr>
              <w:t>po</w:t>
            </w:r>
            <w:r>
              <w:rPr>
                <w:rFonts w:cstheme="majorHAnsi"/>
                <w:color w:val="auto"/>
                <w:sz w:val="22"/>
                <w:szCs w:val="22"/>
              </w:rPr>
              <w:t xml:space="preserve"> protokolárním</w:t>
            </w:r>
            <w:r w:rsidRPr="00597329">
              <w:rPr>
                <w:rFonts w:cstheme="majorHAnsi"/>
                <w:color w:val="auto"/>
                <w:sz w:val="22"/>
                <w:szCs w:val="22"/>
              </w:rPr>
              <w:t xml:space="preserve"> předání</w:t>
            </w:r>
            <w:r>
              <w:rPr>
                <w:rFonts w:cstheme="majorHAnsi"/>
                <w:color w:val="auto"/>
                <w:sz w:val="22"/>
                <w:szCs w:val="22"/>
              </w:rPr>
              <w:t>/převzetí místa plnění</w:t>
            </w:r>
            <w:r w:rsidRPr="00597329">
              <w:rPr>
                <w:rFonts w:cstheme="majorHAnsi"/>
                <w:color w:val="auto"/>
                <w:sz w:val="22"/>
                <w:szCs w:val="22"/>
              </w:rPr>
              <w:t xml:space="preserve"> zhotovitel</w:t>
            </w:r>
            <w:r>
              <w:rPr>
                <w:rFonts w:cstheme="majorHAnsi"/>
                <w:color w:val="auto"/>
                <w:sz w:val="22"/>
                <w:szCs w:val="22"/>
              </w:rPr>
              <w:t>em</w:t>
            </w:r>
          </w:p>
        </w:tc>
        <w:tc>
          <w:tcPr>
            <w:tcW w:w="3113" w:type="dxa"/>
          </w:tcPr>
          <w:p w14:paraId="426D4B49" w14:textId="77777777" w:rsidR="002D7DA9" w:rsidRDefault="002D7DA9" w:rsidP="00635E1B">
            <w:pPr>
              <w:widowControl w:val="0"/>
              <w:spacing w:after="120"/>
              <w:jc w:val="both"/>
              <w:rPr>
                <w:rFonts w:asciiTheme="majorHAnsi" w:hAnsiTheme="majorHAnsi" w:cstheme="majorHAnsi"/>
                <w:iCs/>
              </w:rPr>
            </w:pPr>
            <w:r>
              <w:rPr>
                <w:rFonts w:asciiTheme="majorHAnsi" w:hAnsiTheme="majorHAnsi" w:cstheme="majorHAnsi"/>
                <w:iCs/>
              </w:rPr>
              <w:t>dnem následujícím po předání/převzetí dokončené výstavbové části díla bez vad a nedodělků;</w:t>
            </w:r>
          </w:p>
          <w:p w14:paraId="41C9F1F3" w14:textId="185EDBC0" w:rsidR="00931587" w:rsidRDefault="00931587" w:rsidP="00635E1B">
            <w:pPr>
              <w:widowControl w:val="0"/>
              <w:spacing w:after="120"/>
              <w:jc w:val="both"/>
              <w:rPr>
                <w:rFonts w:asciiTheme="majorHAnsi" w:hAnsiTheme="majorHAnsi" w:cstheme="majorHAnsi"/>
                <w:iCs/>
              </w:rPr>
            </w:pPr>
            <w:r>
              <w:rPr>
                <w:rFonts w:asciiTheme="majorHAnsi" w:hAnsiTheme="majorHAnsi" w:cstheme="majorHAnsi"/>
                <w:iCs/>
              </w:rPr>
              <w:t xml:space="preserve">Plnění bude poskytováno kontinuálně po dobu 24 měsíců ode dne zahájení plnění této části díla s tím, že jednotlivé činnosti budou realizovány </w:t>
            </w:r>
            <w:r>
              <w:rPr>
                <w:rFonts w:asciiTheme="majorHAnsi" w:hAnsiTheme="majorHAnsi" w:cstheme="majorHAnsi"/>
                <w:iCs/>
              </w:rPr>
              <w:lastRenderedPageBreak/>
              <w:t>s ohledem na klimatické podmínky a časové a jiné podmínky stanovené příslušnými předpisy a nařízeními veřejných orgánů.</w:t>
            </w:r>
          </w:p>
        </w:tc>
      </w:tr>
      <w:tr w:rsidR="002D7DA9" w14:paraId="5E69224A" w14:textId="77777777" w:rsidTr="00635E1B">
        <w:tc>
          <w:tcPr>
            <w:tcW w:w="2552" w:type="dxa"/>
          </w:tcPr>
          <w:p w14:paraId="326D2953" w14:textId="053A1405" w:rsidR="002D7DA9" w:rsidRPr="00E54EB9" w:rsidRDefault="002D7DA9" w:rsidP="00635E1B">
            <w:pPr>
              <w:widowControl w:val="0"/>
              <w:spacing w:after="120"/>
              <w:jc w:val="both"/>
              <w:rPr>
                <w:rFonts w:asciiTheme="majorHAnsi" w:hAnsiTheme="majorHAnsi" w:cstheme="majorHAnsi"/>
                <w:b/>
                <w:bCs/>
                <w:iCs/>
              </w:rPr>
            </w:pPr>
            <w:r w:rsidRPr="00E54EB9">
              <w:rPr>
                <w:rFonts w:asciiTheme="majorHAnsi" w:hAnsiTheme="majorHAnsi" w:cstheme="majorHAnsi"/>
                <w:b/>
                <w:bCs/>
                <w:iCs/>
              </w:rPr>
              <w:lastRenderedPageBreak/>
              <w:t xml:space="preserve">Termín </w:t>
            </w:r>
            <w:r w:rsidR="002A1218">
              <w:rPr>
                <w:rFonts w:asciiTheme="majorHAnsi" w:hAnsiTheme="majorHAnsi" w:cstheme="majorHAnsi"/>
                <w:b/>
                <w:bCs/>
                <w:iCs/>
              </w:rPr>
              <w:t>provedení díla</w:t>
            </w:r>
          </w:p>
        </w:tc>
        <w:tc>
          <w:tcPr>
            <w:tcW w:w="3402" w:type="dxa"/>
          </w:tcPr>
          <w:p w14:paraId="20D72D32" w14:textId="6E632A2C" w:rsidR="002D7DA9" w:rsidRPr="00E54EB9" w:rsidRDefault="002D7DA9" w:rsidP="00635E1B">
            <w:pPr>
              <w:pStyle w:val="Textkomente"/>
              <w:jc w:val="both"/>
              <w:rPr>
                <w:rFonts w:ascii="Calibri Light" w:eastAsia="Calibri" w:hAnsi="Calibri Light" w:cs="Calibri Light"/>
                <w:sz w:val="22"/>
                <w:szCs w:val="22"/>
                <w:lang w:val="cs-CZ" w:eastAsia="en-US"/>
              </w:rPr>
            </w:pPr>
            <w:r w:rsidRPr="00E54EB9">
              <w:rPr>
                <w:rFonts w:ascii="Calibri Light" w:eastAsia="Calibri" w:hAnsi="Calibri Light" w:cs="Calibri Light"/>
                <w:b/>
                <w:bCs/>
                <w:sz w:val="22"/>
                <w:szCs w:val="22"/>
                <w:lang w:val="cs-CZ" w:eastAsia="en-US"/>
              </w:rPr>
              <w:t>nejpozději však do 1</w:t>
            </w:r>
            <w:r w:rsidR="00CD5611">
              <w:rPr>
                <w:rFonts w:ascii="Calibri Light" w:eastAsia="Calibri" w:hAnsi="Calibri Light" w:cs="Calibri Light"/>
                <w:b/>
                <w:bCs/>
                <w:sz w:val="22"/>
                <w:szCs w:val="22"/>
                <w:lang w:val="cs-CZ" w:eastAsia="en-US"/>
              </w:rPr>
              <w:t>6</w:t>
            </w:r>
            <w:r w:rsidRPr="00E54EB9">
              <w:rPr>
                <w:rFonts w:ascii="Calibri Light" w:eastAsia="Calibri" w:hAnsi="Calibri Light" w:cs="Calibri Light"/>
                <w:b/>
                <w:bCs/>
                <w:sz w:val="22"/>
                <w:szCs w:val="22"/>
                <w:lang w:val="cs-CZ" w:eastAsia="en-US"/>
              </w:rPr>
              <w:t xml:space="preserve"> měsíců</w:t>
            </w:r>
            <w:r w:rsidRPr="00E54EB9">
              <w:t xml:space="preserve"> </w:t>
            </w:r>
            <w:r w:rsidRPr="00E54EB9">
              <w:rPr>
                <w:rFonts w:ascii="Calibri Light" w:eastAsia="Calibri" w:hAnsi="Calibri Light" w:cs="Calibri Light"/>
                <w:sz w:val="22"/>
                <w:szCs w:val="22"/>
                <w:lang w:val="cs-CZ" w:eastAsia="en-US"/>
              </w:rPr>
              <w:t>ode dne nabytí účinnosti této smlouvy;</w:t>
            </w:r>
          </w:p>
          <w:p w14:paraId="79ED9B0C" w14:textId="5F649435" w:rsidR="002D7DA9" w:rsidRPr="00521DA8" w:rsidRDefault="002D7DA9" w:rsidP="00635E1B">
            <w:pPr>
              <w:pStyle w:val="Textkomente"/>
              <w:jc w:val="both"/>
              <w:rPr>
                <w:rFonts w:ascii="Calibri Light" w:eastAsia="Calibri" w:hAnsi="Calibri Light" w:cs="Calibri Light"/>
                <w:sz w:val="22"/>
                <w:szCs w:val="22"/>
                <w:lang w:val="cs-CZ" w:eastAsia="en-US"/>
              </w:rPr>
            </w:pPr>
            <w:r w:rsidRPr="00E54EB9">
              <w:rPr>
                <w:rFonts w:ascii="Calibri Light" w:eastAsia="Calibri" w:hAnsi="Calibri Light" w:cs="Calibri Light"/>
                <w:sz w:val="22"/>
                <w:szCs w:val="22"/>
                <w:lang w:val="cs-CZ" w:eastAsia="en-US"/>
              </w:rPr>
              <w:t>k uvedenému termínu předání</w:t>
            </w:r>
            <w:r w:rsidRPr="00895953">
              <w:rPr>
                <w:rFonts w:ascii="Calibri Light" w:eastAsia="Calibri" w:hAnsi="Calibri Light" w:cs="Calibri Light"/>
                <w:sz w:val="22"/>
                <w:szCs w:val="22"/>
                <w:lang w:val="cs-CZ" w:eastAsia="en-US"/>
              </w:rPr>
              <w:t xml:space="preserve"> výstavbové části díla bez </w:t>
            </w:r>
            <w:r w:rsidR="00305174">
              <w:rPr>
                <w:rFonts w:ascii="Calibri Light" w:eastAsia="Calibri" w:hAnsi="Calibri Light" w:cs="Calibri Light"/>
                <w:sz w:val="22"/>
                <w:szCs w:val="22"/>
                <w:lang w:val="cs-CZ" w:eastAsia="en-US"/>
              </w:rPr>
              <w:t xml:space="preserve">zjevných </w:t>
            </w:r>
            <w:r w:rsidRPr="00895953">
              <w:rPr>
                <w:rFonts w:ascii="Calibri Light" w:eastAsia="Calibri" w:hAnsi="Calibri Light" w:cs="Calibri Light"/>
                <w:sz w:val="22"/>
                <w:szCs w:val="22"/>
                <w:lang w:val="cs-CZ" w:eastAsia="en-US"/>
              </w:rPr>
              <w:t>vad a nedodělků, splnění všech povinností dle smlouvy</w:t>
            </w:r>
            <w:r w:rsidR="00305174">
              <w:rPr>
                <w:rFonts w:ascii="Calibri Light" w:eastAsia="Calibri" w:hAnsi="Calibri Light" w:cs="Calibri Light"/>
                <w:sz w:val="22"/>
                <w:szCs w:val="22"/>
                <w:lang w:val="cs-CZ" w:eastAsia="en-US"/>
              </w:rPr>
              <w:t xml:space="preserve"> (vč. vydání pravomocného kolaudačního souhlasu)</w:t>
            </w:r>
            <w:r w:rsidRPr="00895953">
              <w:rPr>
                <w:rFonts w:ascii="Calibri Light" w:eastAsia="Calibri" w:hAnsi="Calibri Light" w:cs="Calibri Light"/>
                <w:sz w:val="22"/>
                <w:szCs w:val="22"/>
                <w:lang w:val="cs-CZ" w:eastAsia="en-US"/>
              </w:rPr>
              <w:t>, vyklizení místa plnění vyjma prostředků pro zajištění následné péče a protokolární předání kompletní a bezvadné výstavbové části díla bez vad a nedodělků objednateli.</w:t>
            </w:r>
            <w:r w:rsidRPr="00521DA8">
              <w:rPr>
                <w:rFonts w:ascii="Calibri Light" w:eastAsia="Calibri" w:hAnsi="Calibri Light" w:cs="Calibri Light"/>
                <w:sz w:val="22"/>
                <w:szCs w:val="22"/>
                <w:lang w:val="cs-CZ" w:eastAsia="en-US"/>
              </w:rPr>
              <w:t xml:space="preserve"> </w:t>
            </w:r>
          </w:p>
          <w:p w14:paraId="2B620AEE" w14:textId="77777777" w:rsidR="002D7DA9" w:rsidRPr="00521DA8" w:rsidRDefault="002D7DA9" w:rsidP="00635E1B">
            <w:pPr>
              <w:widowControl w:val="0"/>
              <w:spacing w:after="120"/>
              <w:jc w:val="both"/>
              <w:rPr>
                <w:rFonts w:ascii="Calibri Light" w:eastAsia="Calibri" w:hAnsi="Calibri Light" w:cs="Calibri Light"/>
              </w:rPr>
            </w:pPr>
          </w:p>
        </w:tc>
        <w:tc>
          <w:tcPr>
            <w:tcW w:w="3113" w:type="dxa"/>
          </w:tcPr>
          <w:p w14:paraId="6B4A11C4" w14:textId="5CFA6131" w:rsidR="002D7DA9" w:rsidRDefault="00273847" w:rsidP="00635E1B">
            <w:pPr>
              <w:widowControl w:val="0"/>
              <w:spacing w:after="120"/>
              <w:jc w:val="both"/>
              <w:rPr>
                <w:rFonts w:asciiTheme="majorHAnsi" w:hAnsiTheme="majorHAnsi" w:cstheme="majorHAnsi"/>
                <w:iCs/>
              </w:rPr>
            </w:pPr>
            <w:r>
              <w:rPr>
                <w:rFonts w:asciiTheme="majorHAnsi" w:hAnsiTheme="majorHAnsi" w:cstheme="majorHAnsi"/>
                <w:iCs/>
              </w:rPr>
              <w:t>Částečné p</w:t>
            </w:r>
            <w:r w:rsidR="002D7DA9">
              <w:rPr>
                <w:rFonts w:asciiTheme="majorHAnsi" w:hAnsiTheme="majorHAnsi" w:cstheme="majorHAnsi"/>
                <w:iCs/>
              </w:rPr>
              <w:t>lnění následné péče bude předáváno/přebíráno vždy za dobu 12 měsíců po sobě jdoucích počínaje dnem zahájení této části plnění;</w:t>
            </w:r>
          </w:p>
          <w:p w14:paraId="13988D15" w14:textId="77777777" w:rsidR="002D7DA9" w:rsidRDefault="002D7DA9" w:rsidP="00635E1B">
            <w:pPr>
              <w:widowControl w:val="0"/>
              <w:spacing w:after="120"/>
              <w:jc w:val="both"/>
              <w:rPr>
                <w:rFonts w:asciiTheme="majorHAnsi" w:hAnsiTheme="majorHAnsi" w:cstheme="majorHAnsi"/>
                <w:iCs/>
              </w:rPr>
            </w:pPr>
            <w:r>
              <w:rPr>
                <w:rFonts w:asciiTheme="majorHAnsi" w:hAnsiTheme="majorHAnsi" w:cstheme="majorHAnsi"/>
                <w:iCs/>
              </w:rPr>
              <w:t>předání/převzetí plnění bude vždy za každé období stvrzeno písemným protokolem v souladu s podmínkami této smlouvy a projektovou a zadávací dokumentací.</w:t>
            </w:r>
          </w:p>
        </w:tc>
      </w:tr>
    </w:tbl>
    <w:p w14:paraId="7E27156B" w14:textId="70C52DF5" w:rsidR="00E67EF5" w:rsidRDefault="00E67EF5" w:rsidP="00E67EF5">
      <w:pPr>
        <w:pStyle w:val="Odstavecseseznamem"/>
        <w:widowControl w:val="0"/>
        <w:numPr>
          <w:ilvl w:val="0"/>
          <w:numId w:val="48"/>
        </w:numPr>
        <w:spacing w:before="60" w:after="60"/>
        <w:contextualSpacing w:val="0"/>
        <w:rPr>
          <w:rFonts w:asciiTheme="majorHAnsi" w:hAnsiTheme="majorHAnsi" w:cstheme="majorHAnsi"/>
        </w:rPr>
      </w:pPr>
      <w:r w:rsidRPr="00DF539D">
        <w:rPr>
          <w:rFonts w:asciiTheme="majorHAnsi" w:hAnsiTheme="majorHAnsi" w:cstheme="majorHAnsi"/>
        </w:rPr>
        <w:t xml:space="preserve">Zhotovitel </w:t>
      </w:r>
      <w:r>
        <w:rPr>
          <w:rFonts w:asciiTheme="majorHAnsi" w:hAnsiTheme="majorHAnsi" w:cstheme="majorHAnsi"/>
        </w:rPr>
        <w:t>je povinen v rámci realizace díla respektovat následující milníky</w:t>
      </w:r>
      <w:r w:rsidRPr="00DF539D">
        <w:rPr>
          <w:rFonts w:asciiTheme="majorHAnsi" w:hAnsiTheme="majorHAnsi" w:cstheme="majorHAnsi"/>
        </w:rPr>
        <w:t>:</w:t>
      </w:r>
    </w:p>
    <w:p w14:paraId="402FA6DB" w14:textId="6AEC0EC1" w:rsidR="00557AEE" w:rsidRPr="00502858" w:rsidRDefault="00557AEE" w:rsidP="00E257EB">
      <w:pPr>
        <w:numPr>
          <w:ilvl w:val="3"/>
          <w:numId w:val="48"/>
        </w:numPr>
        <w:spacing w:before="120" w:after="120" w:line="276" w:lineRule="auto"/>
        <w:ind w:left="1560"/>
        <w:jc w:val="both"/>
        <w:outlineLvl w:val="1"/>
        <w:rPr>
          <w:rFonts w:asciiTheme="majorHAnsi" w:hAnsiTheme="majorHAnsi" w:cstheme="majorHAnsi"/>
        </w:rPr>
      </w:pPr>
      <w:r w:rsidRPr="00502858">
        <w:rPr>
          <w:rFonts w:asciiTheme="majorHAnsi" w:hAnsiTheme="majorHAnsi" w:cstheme="majorHAnsi"/>
        </w:rPr>
        <w:t xml:space="preserve">v měsíci </w:t>
      </w:r>
      <w:r w:rsidRPr="004E2875">
        <w:rPr>
          <w:rFonts w:asciiTheme="majorHAnsi" w:hAnsiTheme="majorHAnsi" w:cstheme="majorHAnsi"/>
          <w:b/>
          <w:bCs/>
        </w:rPr>
        <w:t xml:space="preserve">07/2026 </w:t>
      </w:r>
      <w:r w:rsidRPr="004E2875">
        <w:rPr>
          <w:rFonts w:asciiTheme="majorHAnsi" w:hAnsiTheme="majorHAnsi" w:cstheme="majorHAnsi"/>
        </w:rPr>
        <w:t xml:space="preserve">v </w:t>
      </w:r>
      <w:r w:rsidRPr="004E2875">
        <w:rPr>
          <w:rFonts w:asciiTheme="majorHAnsi" w:hAnsiTheme="majorHAnsi" w:cstheme="majorHAnsi"/>
          <w:b/>
          <w:bCs/>
        </w:rPr>
        <w:t>28. a 29. týden</w:t>
      </w:r>
      <w:r w:rsidRPr="00502858">
        <w:rPr>
          <w:rFonts w:asciiTheme="majorHAnsi" w:hAnsiTheme="majorHAnsi" w:cstheme="majorHAnsi"/>
        </w:rPr>
        <w:t>,</w:t>
      </w:r>
      <w:r>
        <w:rPr>
          <w:rFonts w:asciiTheme="majorHAnsi" w:hAnsiTheme="majorHAnsi" w:cstheme="majorHAnsi"/>
        </w:rPr>
        <w:t xml:space="preserve"> musí být </w:t>
      </w:r>
      <w:r w:rsidRPr="004E2875">
        <w:rPr>
          <w:rFonts w:asciiTheme="majorHAnsi" w:hAnsiTheme="majorHAnsi" w:cstheme="majorHAnsi"/>
          <w:b/>
          <w:bCs/>
        </w:rPr>
        <w:t>objekt skleníku</w:t>
      </w:r>
      <w:r w:rsidRPr="00502858">
        <w:rPr>
          <w:rFonts w:asciiTheme="majorHAnsi" w:hAnsiTheme="majorHAnsi" w:cstheme="majorHAnsi"/>
        </w:rPr>
        <w:t xml:space="preserve"> po tuto dobu </w:t>
      </w:r>
      <w:r w:rsidRPr="004E2875">
        <w:rPr>
          <w:rFonts w:asciiTheme="majorHAnsi" w:hAnsiTheme="majorHAnsi" w:cstheme="majorHAnsi"/>
          <w:b/>
          <w:bCs/>
        </w:rPr>
        <w:t>v provozu a</w:t>
      </w:r>
      <w:r w:rsidRPr="00502858">
        <w:rPr>
          <w:rFonts w:asciiTheme="majorHAnsi" w:hAnsiTheme="majorHAnsi" w:cstheme="majorHAnsi"/>
        </w:rPr>
        <w:t xml:space="preserve"> </w:t>
      </w:r>
      <w:r w:rsidRPr="004E2875">
        <w:rPr>
          <w:rFonts w:asciiTheme="majorHAnsi" w:hAnsiTheme="majorHAnsi" w:cstheme="majorHAnsi"/>
          <w:b/>
          <w:bCs/>
        </w:rPr>
        <w:t>zpřístupněn z ulice Hradní</w:t>
      </w:r>
      <w:r w:rsidR="009D4D48">
        <w:rPr>
          <w:rFonts w:asciiTheme="majorHAnsi" w:hAnsiTheme="majorHAnsi" w:cstheme="majorHAnsi"/>
        </w:rPr>
        <w:t xml:space="preserve"> a</w:t>
      </w:r>
      <w:r w:rsidRPr="00502858">
        <w:rPr>
          <w:rFonts w:asciiTheme="majorHAnsi" w:hAnsiTheme="majorHAnsi" w:cstheme="majorHAnsi"/>
        </w:rPr>
        <w:t xml:space="preserve"> </w:t>
      </w:r>
    </w:p>
    <w:p w14:paraId="7F20E8AF" w14:textId="18DF9A04" w:rsidR="00557AEE" w:rsidRPr="00772CDC" w:rsidRDefault="00557AEE" w:rsidP="00E257EB">
      <w:pPr>
        <w:numPr>
          <w:ilvl w:val="3"/>
          <w:numId w:val="48"/>
        </w:numPr>
        <w:spacing w:before="120" w:after="120" w:line="276" w:lineRule="auto"/>
        <w:ind w:left="1560"/>
        <w:jc w:val="both"/>
        <w:outlineLvl w:val="1"/>
        <w:rPr>
          <w:rFonts w:asciiTheme="majorHAnsi" w:hAnsiTheme="majorHAnsi" w:cstheme="majorHAnsi"/>
        </w:rPr>
      </w:pPr>
      <w:r>
        <w:rPr>
          <w:rFonts w:asciiTheme="majorHAnsi" w:hAnsiTheme="majorHAnsi" w:cstheme="majorHAnsi"/>
        </w:rPr>
        <w:t>o</w:t>
      </w:r>
      <w:r w:rsidRPr="000F6590">
        <w:rPr>
          <w:rFonts w:asciiTheme="majorHAnsi" w:hAnsiTheme="majorHAnsi" w:cstheme="majorHAnsi"/>
        </w:rPr>
        <w:t>d</w:t>
      </w:r>
      <w:r>
        <w:rPr>
          <w:rFonts w:asciiTheme="majorHAnsi" w:hAnsiTheme="majorHAnsi" w:cstheme="majorHAnsi"/>
        </w:rPr>
        <w:t xml:space="preserve"> měsíce</w:t>
      </w:r>
      <w:r w:rsidRPr="000F6590">
        <w:rPr>
          <w:rFonts w:asciiTheme="majorHAnsi" w:hAnsiTheme="majorHAnsi" w:cstheme="majorHAnsi"/>
        </w:rPr>
        <w:t xml:space="preserve"> </w:t>
      </w:r>
      <w:r w:rsidRPr="00D51A5E">
        <w:rPr>
          <w:rFonts w:asciiTheme="majorHAnsi" w:hAnsiTheme="majorHAnsi" w:cstheme="majorHAnsi"/>
          <w:b/>
          <w:bCs/>
        </w:rPr>
        <w:t>0</w:t>
      </w:r>
      <w:r w:rsidR="007E7B97">
        <w:rPr>
          <w:rFonts w:asciiTheme="majorHAnsi" w:hAnsiTheme="majorHAnsi" w:cstheme="majorHAnsi"/>
          <w:b/>
          <w:bCs/>
        </w:rPr>
        <w:t>3</w:t>
      </w:r>
      <w:r w:rsidRPr="00D51A5E">
        <w:rPr>
          <w:rFonts w:asciiTheme="majorHAnsi" w:hAnsiTheme="majorHAnsi" w:cstheme="majorHAnsi"/>
          <w:b/>
          <w:bCs/>
        </w:rPr>
        <w:t>/202</w:t>
      </w:r>
      <w:r w:rsidR="007E7B97">
        <w:rPr>
          <w:rFonts w:asciiTheme="majorHAnsi" w:hAnsiTheme="majorHAnsi" w:cstheme="majorHAnsi"/>
          <w:b/>
          <w:bCs/>
        </w:rPr>
        <w:t>7</w:t>
      </w:r>
      <w:r w:rsidRPr="00502858">
        <w:rPr>
          <w:rFonts w:asciiTheme="majorHAnsi" w:hAnsiTheme="majorHAnsi" w:cstheme="majorHAnsi"/>
        </w:rPr>
        <w:t xml:space="preserve"> bude probíhat rekonstrukce </w:t>
      </w:r>
      <w:r w:rsidRPr="00D51A5E">
        <w:rPr>
          <w:rFonts w:asciiTheme="majorHAnsi" w:hAnsiTheme="majorHAnsi" w:cstheme="majorHAnsi"/>
          <w:b/>
          <w:bCs/>
        </w:rPr>
        <w:t>za provozu skleníku</w:t>
      </w:r>
      <w:r w:rsidRPr="00502858">
        <w:rPr>
          <w:rFonts w:asciiTheme="majorHAnsi" w:hAnsiTheme="majorHAnsi" w:cstheme="majorHAnsi"/>
        </w:rPr>
        <w:t xml:space="preserve">, tj. od této doby musí být skleník </w:t>
      </w:r>
      <w:r w:rsidRPr="00D51A5E">
        <w:rPr>
          <w:rFonts w:asciiTheme="majorHAnsi" w:hAnsiTheme="majorHAnsi" w:cstheme="majorHAnsi"/>
          <w:b/>
          <w:bCs/>
        </w:rPr>
        <w:t>zpřístupněn z ulice Hradní</w:t>
      </w:r>
      <w:r>
        <w:rPr>
          <w:rFonts w:asciiTheme="majorHAnsi" w:hAnsiTheme="majorHAnsi" w:cstheme="majorHAnsi"/>
        </w:rPr>
        <w:t>, až do konce realizace</w:t>
      </w:r>
      <w:r w:rsidRPr="00502858">
        <w:rPr>
          <w:rFonts w:asciiTheme="majorHAnsi" w:hAnsiTheme="majorHAnsi" w:cstheme="majorHAnsi"/>
        </w:rPr>
        <w:t>.</w:t>
      </w:r>
    </w:p>
    <w:p w14:paraId="02554B8D" w14:textId="34064DBE" w:rsidR="002D7DA9" w:rsidRPr="00E54EB9" w:rsidRDefault="002D7DA9" w:rsidP="002D7DA9">
      <w:pPr>
        <w:widowControl w:val="0"/>
        <w:numPr>
          <w:ilvl w:val="1"/>
          <w:numId w:val="12"/>
        </w:numPr>
        <w:spacing w:before="120" w:after="120" w:line="240" w:lineRule="auto"/>
        <w:jc w:val="both"/>
        <w:rPr>
          <w:rFonts w:asciiTheme="majorHAnsi" w:hAnsiTheme="majorHAnsi" w:cstheme="majorHAnsi"/>
        </w:rPr>
      </w:pPr>
      <w:r w:rsidRPr="00CC40D6">
        <w:rPr>
          <w:rFonts w:asciiTheme="majorHAnsi" w:hAnsiTheme="majorHAnsi" w:cstheme="majorHAnsi"/>
        </w:rPr>
        <w:t xml:space="preserve">Zhotovitel je povinen respektovat harmonogram plnění </w:t>
      </w:r>
      <w:r>
        <w:rPr>
          <w:rFonts w:asciiTheme="majorHAnsi" w:hAnsiTheme="majorHAnsi" w:cstheme="majorHAnsi"/>
          <w:snapToGrid w:val="0"/>
        </w:rPr>
        <w:t>díla</w:t>
      </w:r>
      <w:r w:rsidRPr="00CC40D6">
        <w:rPr>
          <w:rFonts w:asciiTheme="majorHAnsi" w:hAnsiTheme="majorHAnsi" w:cstheme="majorHAnsi"/>
        </w:rPr>
        <w:t>, který</w:t>
      </w:r>
      <w:r>
        <w:rPr>
          <w:rFonts w:asciiTheme="majorHAnsi" w:hAnsiTheme="majorHAnsi" w:cstheme="majorHAnsi"/>
        </w:rPr>
        <w:t xml:space="preserve"> zpracuje dle podmínek této smlouvy, zejména v souladu s termíny a podmínkami dle odst. 3.1. smlouvy a předloží </w:t>
      </w:r>
      <w:r w:rsidRPr="00CC40D6">
        <w:rPr>
          <w:rFonts w:asciiTheme="majorHAnsi" w:hAnsiTheme="majorHAnsi" w:cstheme="majorHAnsi"/>
        </w:rPr>
        <w:t xml:space="preserve">objednateli do 14 </w:t>
      </w:r>
      <w:r w:rsidR="007D6E6E">
        <w:rPr>
          <w:rFonts w:asciiTheme="majorHAnsi" w:hAnsiTheme="majorHAnsi" w:cstheme="majorHAnsi"/>
        </w:rPr>
        <w:t xml:space="preserve">kalendářních </w:t>
      </w:r>
      <w:r w:rsidRPr="00CC40D6">
        <w:rPr>
          <w:rFonts w:asciiTheme="majorHAnsi" w:hAnsiTheme="majorHAnsi" w:cstheme="majorHAnsi"/>
        </w:rPr>
        <w:t>dní od uzavření této smlouvy ke schválení.</w:t>
      </w:r>
      <w:r w:rsidRPr="00B148F6">
        <w:rPr>
          <w:rFonts w:asciiTheme="majorHAnsi" w:hAnsiTheme="majorHAnsi" w:cstheme="majorHAnsi"/>
        </w:rPr>
        <w:t xml:space="preserve"> </w:t>
      </w:r>
      <w:r w:rsidRPr="00C51D9F">
        <w:rPr>
          <w:rFonts w:asciiTheme="majorHAnsi" w:hAnsiTheme="majorHAnsi" w:cstheme="majorHAnsi"/>
        </w:rPr>
        <w:t xml:space="preserve">Zhotovitel je povinen harmonogram plnění pravidelně aktualizovat </w:t>
      </w:r>
      <w:r w:rsidRPr="00E54EB9">
        <w:rPr>
          <w:rFonts w:asciiTheme="majorHAnsi" w:hAnsiTheme="majorHAnsi" w:cstheme="majorHAnsi"/>
        </w:rPr>
        <w:t>v případě jakékoliv mimořádné podstatné změny plnění či podmínek realizace díla, které mají vliv na časový průběh realizace díla. Aktualizace budou předávány objednateli ke schválení elektronicky na kontakt TDS uvedený v záhlaví této smlouvy, nejméně 5 pracovních dnů před potřebnou účinností navrhované aktualizace harmonogramu plnění.</w:t>
      </w:r>
    </w:p>
    <w:p w14:paraId="687BB47E" w14:textId="55AFA42D" w:rsidR="006826A2" w:rsidRPr="0023253E" w:rsidRDefault="006826A2" w:rsidP="005B0750">
      <w:pPr>
        <w:widowControl w:val="0"/>
        <w:numPr>
          <w:ilvl w:val="1"/>
          <w:numId w:val="12"/>
        </w:numPr>
        <w:spacing w:after="120" w:line="240" w:lineRule="auto"/>
        <w:jc w:val="both"/>
        <w:rPr>
          <w:rFonts w:asciiTheme="majorHAnsi" w:hAnsiTheme="majorHAnsi" w:cstheme="majorHAnsi"/>
        </w:rPr>
      </w:pPr>
      <w:r w:rsidRPr="0023253E">
        <w:rPr>
          <w:rFonts w:asciiTheme="majorHAnsi" w:hAnsiTheme="majorHAnsi" w:cstheme="majorHAnsi"/>
        </w:rPr>
        <w:t>Místo plnění díla je</w:t>
      </w:r>
      <w:r w:rsidR="004C2B7D" w:rsidRPr="0023253E">
        <w:rPr>
          <w:rFonts w:asciiTheme="majorHAnsi" w:hAnsiTheme="majorHAnsi" w:cstheme="majorHAnsi"/>
        </w:rPr>
        <w:t xml:space="preserve"> </w:t>
      </w:r>
      <w:r w:rsidR="001B078E" w:rsidRPr="0023253E">
        <w:rPr>
          <w:rFonts w:asciiTheme="majorHAnsi" w:hAnsiTheme="majorHAnsi" w:cstheme="majorHAnsi"/>
        </w:rPr>
        <w:t>p. č. 1216/2, 1218/1, 1218/2, 1218/3, 1218/4, 1218/7, 1218/8, 1218/9, 1218/10, 1220/1, 1220/2, 1220/5,</w:t>
      </w:r>
      <w:r w:rsidR="0023253E">
        <w:rPr>
          <w:rFonts w:asciiTheme="majorHAnsi" w:hAnsiTheme="majorHAnsi" w:cstheme="majorHAnsi"/>
        </w:rPr>
        <w:t xml:space="preserve"> </w:t>
      </w:r>
      <w:r w:rsidR="001B078E" w:rsidRPr="0023253E">
        <w:rPr>
          <w:rFonts w:asciiTheme="majorHAnsi" w:hAnsiTheme="majorHAnsi" w:cstheme="majorHAnsi"/>
        </w:rPr>
        <w:t>k. ú. Boskovice</w:t>
      </w:r>
      <w:r w:rsidR="004C2B7D" w:rsidRPr="0023253E">
        <w:rPr>
          <w:rFonts w:asciiTheme="majorHAnsi" w:hAnsiTheme="majorHAnsi" w:cstheme="majorHAnsi"/>
          <w:szCs w:val="24"/>
        </w:rPr>
        <w:t>.</w:t>
      </w:r>
    </w:p>
    <w:p w14:paraId="58377041" w14:textId="6D3B4A64" w:rsidR="006826A2" w:rsidRPr="00CA05A7"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V případě, ž</w:t>
      </w:r>
      <w:r w:rsidRPr="00CA05A7">
        <w:rPr>
          <w:rFonts w:asciiTheme="majorHAnsi" w:hAnsiTheme="majorHAnsi" w:cstheme="majorHAnsi"/>
        </w:rPr>
        <w:t xml:space="preserve">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w:t>
      </w:r>
      <w:r w:rsidRPr="00CA05A7">
        <w:rPr>
          <w:rFonts w:asciiTheme="majorHAnsi" w:hAnsiTheme="majorHAnsi" w:cstheme="majorHAnsi"/>
        </w:rPr>
        <w:lastRenderedPageBreak/>
        <w:t>na jakékoliv zvýšení ceny díla či náhradu jakýchkoliv nákladů.</w:t>
      </w:r>
      <w:r w:rsidR="00231B0C" w:rsidRPr="00CA05A7">
        <w:rPr>
          <w:rFonts w:asciiTheme="majorHAnsi" w:hAnsiTheme="majorHAnsi" w:cstheme="majorHAnsi"/>
        </w:rPr>
        <w:t xml:space="preserve"> Klimatickými okolnostmi</w:t>
      </w:r>
      <w:r w:rsidR="00A37544" w:rsidRPr="00CA05A7">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CA05A7">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CA05A7">
        <w:rPr>
          <w:rFonts w:asciiTheme="majorHAnsi" w:hAnsiTheme="majorHAnsi" w:cstheme="majorHAnsi"/>
        </w:rPr>
        <w:t xml:space="preserve">není možné v provádění díla objektivně pokračovat, musí být uvedena v oznámení zhotovitele a </w:t>
      </w:r>
      <w:r w:rsidR="009742FD" w:rsidRPr="00CA05A7">
        <w:rPr>
          <w:rFonts w:asciiTheme="majorHAnsi" w:hAnsiTheme="majorHAnsi" w:cstheme="majorHAnsi"/>
        </w:rPr>
        <w:t>ve stavebním deníku.</w:t>
      </w:r>
      <w:r w:rsidR="00231B0C" w:rsidRPr="00CA05A7">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436449A6" w14:textId="77777777" w:rsidR="00C1443C" w:rsidRPr="00465C8B" w:rsidRDefault="00C1443C" w:rsidP="00C1443C">
      <w:pPr>
        <w:keepNext/>
        <w:numPr>
          <w:ilvl w:val="1"/>
          <w:numId w:val="13"/>
        </w:numPr>
        <w:spacing w:after="60" w:line="240" w:lineRule="auto"/>
        <w:jc w:val="both"/>
        <w:rPr>
          <w:rFonts w:asciiTheme="majorHAnsi" w:hAnsiTheme="majorHAnsi" w:cstheme="majorHAnsi"/>
          <w:iCs/>
        </w:rPr>
      </w:pPr>
      <w:r w:rsidRPr="00B148F6">
        <w:rPr>
          <w:rFonts w:asciiTheme="majorHAnsi" w:hAnsiTheme="majorHAnsi" w:cstheme="majorHAnsi"/>
          <w:snapToGrid w:val="0"/>
        </w:rPr>
        <w:t>Cena za dílo provedené v</w:t>
      </w:r>
      <w:r>
        <w:rPr>
          <w:rFonts w:asciiTheme="majorHAnsi" w:hAnsiTheme="majorHAnsi" w:cstheme="majorHAnsi"/>
          <w:snapToGrid w:val="0"/>
        </w:rPr>
        <w:t xml:space="preserve"> celém </w:t>
      </w:r>
      <w:r w:rsidRPr="00B148F6">
        <w:rPr>
          <w:rFonts w:asciiTheme="majorHAnsi" w:hAnsiTheme="majorHAnsi" w:cstheme="majorHAnsi"/>
          <w:snapToGrid w:val="0"/>
        </w:rPr>
        <w:t>rozsahu dle této smlouvy</w:t>
      </w:r>
      <w:r>
        <w:rPr>
          <w:rFonts w:asciiTheme="majorHAnsi" w:hAnsiTheme="majorHAnsi" w:cstheme="majorHAnsi"/>
          <w:snapToGrid w:val="0"/>
        </w:rPr>
        <w:t xml:space="preserve"> v souladu s oceněným položkovým rozpočtem, který tvoří nedílnou součást této smlouvy jako její příloha č. 1. </w:t>
      </w:r>
      <w:r w:rsidRPr="00B148F6">
        <w:rPr>
          <w:rFonts w:asciiTheme="majorHAnsi" w:hAnsiTheme="majorHAnsi" w:cstheme="majorHAnsi"/>
          <w:snapToGrid w:val="0"/>
        </w:rPr>
        <w:t xml:space="preserve"> </w:t>
      </w:r>
      <w:r w:rsidRPr="00465C8B">
        <w:rPr>
          <w:rFonts w:asciiTheme="majorHAnsi" w:hAnsiTheme="majorHAnsi" w:cstheme="majorHAnsi"/>
          <w:iCs/>
        </w:rPr>
        <w:t>činí:</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23253E" w:rsidRDefault="006826A2" w:rsidP="4FAAC4B0">
      <w:pPr>
        <w:pStyle w:val="Zkladntext"/>
        <w:ind w:left="1418"/>
        <w:rPr>
          <w:rFonts w:asciiTheme="majorHAnsi" w:hAnsiTheme="majorHAnsi" w:cstheme="majorBidi"/>
          <w:b/>
          <w:bCs/>
          <w:sz w:val="22"/>
          <w:szCs w:val="22"/>
        </w:rPr>
      </w:pPr>
      <w:bookmarkStart w:id="2" w:name="_Hlk29285633"/>
      <w:r w:rsidRPr="0023253E">
        <w:rPr>
          <w:rFonts w:asciiTheme="majorHAnsi" w:hAnsiTheme="majorHAnsi" w:cstheme="majorBidi"/>
          <w:b/>
          <w:bCs/>
          <w:sz w:val="22"/>
          <w:szCs w:val="22"/>
        </w:rPr>
        <w:t>Cena bez DPH</w:t>
      </w:r>
      <w:r w:rsidRPr="0023253E">
        <w:rPr>
          <w:rFonts w:asciiTheme="majorHAnsi" w:hAnsiTheme="majorHAnsi" w:cstheme="majorHAnsi"/>
          <w:b/>
          <w:bCs/>
          <w:sz w:val="22"/>
          <w:szCs w:val="22"/>
        </w:rPr>
        <w:tab/>
      </w:r>
      <w:bookmarkStart w:id="3" w:name="Text15"/>
      <w:r w:rsidRPr="0023253E">
        <w:rPr>
          <w:rFonts w:asciiTheme="majorHAnsi" w:hAnsiTheme="majorHAnsi" w:cstheme="majorHAnsi"/>
          <w:b/>
          <w:bCs/>
          <w:sz w:val="22"/>
          <w:szCs w:val="22"/>
        </w:rPr>
        <w:tab/>
      </w:r>
      <w:bookmarkEnd w:id="3"/>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0023253E">
            <w:rPr>
              <w:rStyle w:val="Zstupntext"/>
              <w:rFonts w:asciiTheme="majorHAnsi" w:hAnsiTheme="majorHAnsi" w:cstheme="majorBidi"/>
              <w:b/>
              <w:bCs/>
              <w:sz w:val="22"/>
              <w:szCs w:val="22"/>
              <w:highlight w:val="yellow"/>
            </w:rPr>
            <w:t>Klikněte nebo klepněte sem a zadejte text.</w:t>
          </w:r>
        </w:sdtContent>
      </w:sdt>
      <w:r w:rsidRPr="0023253E">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23253E" w:rsidRDefault="006826A2" w:rsidP="4FAAC4B0">
      <w:pPr>
        <w:pStyle w:val="Zkladntext"/>
        <w:spacing w:after="120"/>
        <w:ind w:left="1276" w:firstLine="142"/>
        <w:rPr>
          <w:rFonts w:asciiTheme="majorHAnsi" w:hAnsiTheme="majorHAnsi" w:cstheme="majorBidi"/>
          <w:snapToGrid w:val="0"/>
          <w:color w:val="auto"/>
          <w:sz w:val="22"/>
          <w:szCs w:val="22"/>
        </w:rPr>
      </w:pPr>
      <w:r w:rsidRPr="0023253E">
        <w:rPr>
          <w:rFonts w:asciiTheme="majorHAnsi" w:hAnsiTheme="majorHAnsi" w:cstheme="majorBidi"/>
          <w:sz w:val="22"/>
          <w:szCs w:val="22"/>
        </w:rPr>
        <w:t>Cena včetně DPH</w:t>
      </w:r>
      <w:r w:rsidRPr="0023253E">
        <w:rPr>
          <w:rFonts w:asciiTheme="majorHAnsi" w:hAnsiTheme="majorHAnsi" w:cstheme="majorHAnsi"/>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0023253E">
            <w:rPr>
              <w:rStyle w:val="Zstupntext"/>
              <w:rFonts w:asciiTheme="majorHAnsi" w:hAnsiTheme="majorHAnsi" w:cstheme="majorBidi"/>
              <w:sz w:val="22"/>
              <w:szCs w:val="22"/>
              <w:highlight w:val="yellow"/>
            </w:rPr>
            <w:t>Klikněte nebo klepněte sem a zadejte text.</w:t>
          </w:r>
        </w:sdtContent>
      </w:sdt>
      <w:r w:rsidRPr="0023253E">
        <w:rPr>
          <w:rFonts w:asciiTheme="majorHAnsi" w:hAnsiTheme="majorHAnsi" w:cstheme="majorBidi"/>
          <w:sz w:val="22"/>
          <w:szCs w:val="22"/>
        </w:rPr>
        <w:t xml:space="preserve"> Kč</w:t>
      </w:r>
    </w:p>
    <w:bookmarkEnd w:id="2"/>
    <w:p w14:paraId="57EEB7FE" w14:textId="77777777" w:rsidR="005C3977" w:rsidRPr="00FD20B2" w:rsidRDefault="005C3977" w:rsidP="005C3977">
      <w:pPr>
        <w:pStyle w:val="Zkladntext"/>
        <w:numPr>
          <w:ilvl w:val="1"/>
          <w:numId w:val="13"/>
        </w:numPr>
        <w:spacing w:after="120"/>
        <w:jc w:val="both"/>
        <w:rPr>
          <w:rFonts w:asciiTheme="majorHAnsi" w:hAnsiTheme="majorHAnsi" w:cstheme="majorHAnsi"/>
          <w:sz w:val="22"/>
          <w:szCs w:val="22"/>
        </w:rPr>
      </w:pPr>
      <w:r w:rsidRPr="00FD20B2">
        <w:rPr>
          <w:rFonts w:asciiTheme="majorHAnsi" w:hAnsiTheme="majorHAnsi" w:cstheme="majorHAnsi"/>
          <w:sz w:val="22"/>
          <w:szCs w:val="22"/>
        </w:rPr>
        <w:t>Celková cena za dílo dle odst. 1 tohoto článku smlouvy je cenou pevnou, konečnou a nepřekročitelnou za plně dokončené dílo dle této smlouvy. Jednotkové ceny uvedené v oceněném položkov</w:t>
      </w:r>
      <w:r w:rsidRPr="00FD20B2">
        <w:rPr>
          <w:rFonts w:asciiTheme="majorHAnsi" w:hAnsiTheme="majorHAnsi" w:cstheme="majorHAnsi"/>
          <w:sz w:val="22"/>
          <w:szCs w:val="22"/>
          <w:lang w:val="cs-CZ"/>
        </w:rPr>
        <w:t>ém</w:t>
      </w:r>
      <w:r w:rsidRPr="00FD20B2">
        <w:rPr>
          <w:rFonts w:asciiTheme="majorHAnsi" w:hAnsiTheme="majorHAnsi" w:cstheme="majorHAnsi"/>
          <w:sz w:val="22"/>
          <w:szCs w:val="22"/>
        </w:rPr>
        <w:t xml:space="preserve"> rozpoč</w:t>
      </w:r>
      <w:r w:rsidRPr="00FD20B2">
        <w:rPr>
          <w:rFonts w:asciiTheme="majorHAnsi" w:hAnsiTheme="majorHAnsi" w:cstheme="majorHAnsi"/>
          <w:sz w:val="22"/>
          <w:szCs w:val="22"/>
          <w:lang w:val="cs-CZ"/>
        </w:rPr>
        <w:t xml:space="preserve">tu </w:t>
      </w:r>
      <w:r w:rsidRPr="00FD20B2">
        <w:rPr>
          <w:rFonts w:asciiTheme="majorHAnsi" w:hAnsiTheme="majorHAnsi" w:cstheme="majorHAnsi"/>
          <w:sz w:val="22"/>
          <w:szCs w:val="22"/>
        </w:rPr>
        <w:t xml:space="preserve">jsou pevné až do ukončení díla dle této smlouvy. </w:t>
      </w:r>
      <w:r w:rsidRPr="00FD20B2">
        <w:rPr>
          <w:rFonts w:asciiTheme="majorHAnsi" w:hAnsiTheme="majorHAnsi" w:cstheme="majorHAnsi"/>
          <w:b/>
          <w:sz w:val="22"/>
          <w:szCs w:val="22"/>
        </w:rPr>
        <w:t>Cena obsahuje předpokládaný vývoj cen vstupních nákladů a předpokládané zvýšení ceny v závislosti na čase plnění.</w:t>
      </w:r>
      <w:r w:rsidRPr="00FD20B2">
        <w:rPr>
          <w:rFonts w:asciiTheme="majorHAnsi" w:hAnsiTheme="majorHAnsi" w:cstheme="majorHAnsi"/>
          <w:sz w:val="22"/>
          <w:szCs w:val="22"/>
        </w:rPr>
        <w:t xml:space="preserve"> Tato cena zahrnuje veškeré práce, služby nezbytné pro řádné provedení díla dle této smlouvy a všechny náklady a poplatky zhotovitele související s prováděním díla v rozsahu, kvalitě a termínu dle této smlouvy. Cena za dílo zahrnuje veškeré náklady vzniklé a spojené s prováděním </w:t>
      </w:r>
      <w:r w:rsidRPr="00FD20B2">
        <w:rPr>
          <w:rFonts w:asciiTheme="majorHAnsi" w:hAnsiTheme="majorHAnsi" w:cstheme="majorHAnsi"/>
          <w:sz w:val="22"/>
          <w:szCs w:val="22"/>
          <w:lang w:val="cs-CZ"/>
        </w:rPr>
        <w:t>následné péče</w:t>
      </w:r>
      <w:r w:rsidRPr="00FD20B2">
        <w:rPr>
          <w:rFonts w:asciiTheme="majorHAnsi" w:hAnsiTheme="majorHAnsi" w:cstheme="majorHAnsi"/>
          <w:sz w:val="22"/>
          <w:szCs w:val="22"/>
        </w:rPr>
        <w:t xml:space="preserve">. Ohledně jakékoliv změny </w:t>
      </w:r>
      <w:r w:rsidRPr="00FD20B2">
        <w:rPr>
          <w:rFonts w:asciiTheme="majorHAnsi" w:hAnsiTheme="majorHAnsi" w:cstheme="majorHAnsi"/>
          <w:color w:val="auto"/>
          <w:sz w:val="22"/>
          <w:szCs w:val="22"/>
        </w:rPr>
        <w:t xml:space="preserve">předmětu plnění dle této smlouvy bude mezi smluvními stranami uzavřen písemný dodatek k této smlouvě.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5BD5E400" w14:textId="2F3AC114" w:rsidR="006826A2" w:rsidRPr="00B148F6" w:rsidRDefault="006826A2" w:rsidP="00E110AD">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Cenu za dílo a jednotkové ceny stanovené v položkovém rozpočtu je možné změnit pouze za podmínky, že v průběhu realizace díla dojde ke změně sazby DPH, a to pouze v částce odpovídající DPH a pouze v souladu se změnou sazby DPH.</w:t>
      </w:r>
    </w:p>
    <w:p w14:paraId="5EB9DEBF" w14:textId="5BEF7EEA" w:rsidR="00EA113E" w:rsidRPr="005A49A0" w:rsidRDefault="00EA113E" w:rsidP="00EA113E">
      <w:pPr>
        <w:widowControl w:val="0"/>
        <w:numPr>
          <w:ilvl w:val="1"/>
          <w:numId w:val="13"/>
        </w:numPr>
        <w:spacing w:after="120" w:line="240" w:lineRule="auto"/>
        <w:jc w:val="both"/>
        <w:rPr>
          <w:rFonts w:asciiTheme="majorHAnsi" w:hAnsiTheme="majorHAnsi" w:cstheme="majorHAnsi"/>
        </w:rPr>
      </w:pPr>
      <w:r w:rsidRPr="005A49A0">
        <w:rPr>
          <w:rFonts w:asciiTheme="majorHAnsi" w:hAnsiTheme="majorHAnsi" w:cstheme="majorHAnsi"/>
        </w:rPr>
        <w:t>Vyskytne-li se při provádění díla potřeba provést nové práce (vícepráce), které zhotovitel není povinen provést dle této smlouvy, postupuje se při jejich zadání podle § 222 ZZVZ</w:t>
      </w:r>
      <w:r w:rsidR="00946F27" w:rsidRPr="00B1303B">
        <w:rPr>
          <w:rFonts w:asciiTheme="majorHAnsi" w:hAnsiTheme="majorHAnsi" w:cstheme="majorHAnsi"/>
        </w:rPr>
        <w:t>, resp. dle Pravidel</w:t>
      </w:r>
      <w:r w:rsidR="00946F27" w:rsidRPr="00B1303B" w:rsidDel="000064C5">
        <w:rPr>
          <w:rFonts w:asciiTheme="majorHAnsi" w:hAnsiTheme="majorHAnsi" w:cstheme="majorHAnsi"/>
        </w:rPr>
        <w:t xml:space="preserve"> </w:t>
      </w:r>
      <w:bookmarkStart w:id="4" w:name="_Hlk29285245"/>
      <w:r w:rsidR="00946F27" w:rsidRPr="00B1303B">
        <w:rPr>
          <w:rFonts w:asciiTheme="majorHAnsi" w:hAnsiTheme="majorHAnsi" w:cstheme="majorHAnsi"/>
        </w:rPr>
        <w:t>(dále jen „</w:t>
      </w:r>
      <w:r w:rsidR="00946F27" w:rsidRPr="00B1303B">
        <w:rPr>
          <w:rFonts w:asciiTheme="majorHAnsi" w:hAnsiTheme="majorHAnsi" w:cstheme="majorHAnsi"/>
          <w:b/>
          <w:bCs/>
        </w:rPr>
        <w:t>Pravidla</w:t>
      </w:r>
      <w:r w:rsidR="00946F27" w:rsidRPr="00B1303B">
        <w:rPr>
          <w:rFonts w:asciiTheme="majorHAnsi" w:hAnsiTheme="majorHAnsi" w:cstheme="majorHAnsi"/>
        </w:rPr>
        <w:t>“)</w:t>
      </w:r>
      <w:bookmarkEnd w:id="4"/>
      <w:r w:rsidRPr="005A49A0">
        <w:rPr>
          <w:rFonts w:asciiTheme="majorHAnsi" w:hAnsiTheme="majorHAnsi" w:cstheme="majorHAnsi"/>
        </w:rPr>
        <w:t>. Zhotovitel je povinen provést jejich přesný soupis včetně jejich ocenění a tento soupis předložit objednateli k odsouhlasení. Práce, dodávky a služby, které nejsou součástí díla a nejsou zahrnuty v ceně díla, musí být nejprve projednány a písemně odsouhlaseny objednatelem, teprve potom realizovány. Pokud zhotovitel nedodrží tento postup, má se za to, že práce, dodávky a služby resp. činnosti jím realizované, byly předmětem díla a jsou v ceně díla zahrnuty.</w:t>
      </w:r>
    </w:p>
    <w:p w14:paraId="79DB858C" w14:textId="6503CAC9"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47115645</w:t>
      </w:r>
      <w:r w:rsidR="000C64B8">
        <w:rPr>
          <w:rFonts w:asciiTheme="majorHAnsi" w:hAnsiTheme="majorHAnsi" w:cstheme="majorHAnsi"/>
        </w:rPr>
        <w:t xml:space="preserve"> či RTS</w:t>
      </w:r>
      <w:r w:rsidR="0092303A">
        <w:rPr>
          <w:rFonts w:asciiTheme="majorHAnsi" w:hAnsiTheme="majorHAnsi" w:cstheme="majorHAnsi"/>
        </w:rPr>
        <w:t xml:space="preserve">, a.s., IČO: </w:t>
      </w:r>
      <w:r w:rsidR="0092303A" w:rsidRPr="0092303A">
        <w:rPr>
          <w:rFonts w:asciiTheme="majorHAnsi" w:hAnsiTheme="majorHAnsi" w:cstheme="majorHAnsi"/>
        </w:rPr>
        <w:t>25533843</w:t>
      </w:r>
      <w:r w:rsidRPr="00B148F6">
        <w:rPr>
          <w:rFonts w:asciiTheme="majorHAnsi" w:hAnsiTheme="majorHAnsi" w:cstheme="majorHAnsi"/>
        </w:rPr>
        <w:t xml:space="preserve">, a nebude-li ani toto možné, pak budou jednotkové ceny určeny dohodou smluvních stran. Ocenění víceprací podléhá schválení objednatelem. O těchto změnách uzavřou obě smluvní strany </w:t>
      </w:r>
      <w:r w:rsidRPr="00B148F6">
        <w:rPr>
          <w:rFonts w:asciiTheme="majorHAnsi" w:hAnsiTheme="majorHAnsi" w:cstheme="majorHAnsi"/>
        </w:rPr>
        <w:lastRenderedPageBreak/>
        <w:t>dodatek ke smlouvě postupem v souladu se ZZVZ</w:t>
      </w:r>
      <w:r w:rsidR="00631F1E" w:rsidRPr="000064C5">
        <w:rPr>
          <w:rFonts w:asciiTheme="majorHAnsi" w:hAnsiTheme="majorHAnsi" w:cstheme="majorHAnsi"/>
        </w:rPr>
        <w:t xml:space="preserve">, </w:t>
      </w:r>
      <w:r w:rsidR="00631F1E" w:rsidRPr="00B1303B">
        <w:rPr>
          <w:rFonts w:asciiTheme="majorHAnsi" w:hAnsiTheme="majorHAnsi" w:cstheme="majorHAnsi"/>
        </w:rPr>
        <w:t xml:space="preserve">resp. s </w:t>
      </w:r>
      <w:r w:rsidR="00631F1E" w:rsidRPr="00B1303B">
        <w:rPr>
          <w:rFonts w:asciiTheme="majorHAnsi" w:hAnsiTheme="majorHAnsi" w:cstheme="majorHAnsi"/>
          <w:iCs/>
        </w:rPr>
        <w:t>Pravidly</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583F67F5" w14:textId="77777777" w:rsidR="003B3703" w:rsidRPr="00937DE6" w:rsidRDefault="003B3703" w:rsidP="003B3703">
      <w:pPr>
        <w:widowControl w:val="0"/>
        <w:numPr>
          <w:ilvl w:val="1"/>
          <w:numId w:val="9"/>
        </w:numPr>
        <w:spacing w:after="120" w:line="240" w:lineRule="auto"/>
        <w:jc w:val="both"/>
        <w:rPr>
          <w:rFonts w:asciiTheme="majorHAnsi" w:hAnsiTheme="majorHAnsi" w:cstheme="majorHAnsi"/>
          <w:iCs/>
        </w:rPr>
      </w:pPr>
      <w:r w:rsidRPr="00937DE6">
        <w:rPr>
          <w:rFonts w:asciiTheme="majorHAnsi" w:hAnsiTheme="majorHAnsi" w:cstheme="majorHAnsi"/>
          <w:iCs/>
        </w:rPr>
        <w:t>Cenu za dílo, resp. jeho dílčí část, bude objednatel hradit následujícím způsobem:</w:t>
      </w:r>
    </w:p>
    <w:p w14:paraId="1383FE3E" w14:textId="460A99C1" w:rsidR="003B3703" w:rsidRPr="00F4689F" w:rsidRDefault="003B3703" w:rsidP="003B3703">
      <w:pPr>
        <w:pStyle w:val="Odstavecseseznamem"/>
        <w:widowControl w:val="0"/>
        <w:numPr>
          <w:ilvl w:val="0"/>
          <w:numId w:val="45"/>
        </w:numPr>
        <w:spacing w:before="60" w:after="60"/>
        <w:ind w:left="1281" w:hanging="357"/>
        <w:contextualSpacing w:val="0"/>
        <w:rPr>
          <w:rFonts w:asciiTheme="majorHAnsi" w:hAnsiTheme="majorHAnsi" w:cstheme="majorHAnsi"/>
          <w:iCs/>
        </w:rPr>
      </w:pPr>
      <w:r w:rsidRPr="00937DE6">
        <w:rPr>
          <w:rFonts w:asciiTheme="majorHAnsi" w:hAnsiTheme="majorHAnsi" w:cstheme="majorHAnsi"/>
          <w:b/>
          <w:iCs/>
        </w:rPr>
        <w:t>cenu za výstavbovou část díla</w:t>
      </w:r>
      <w:r w:rsidRPr="00937DE6">
        <w:rPr>
          <w:rFonts w:asciiTheme="majorHAnsi" w:hAnsiTheme="majorHAnsi" w:cstheme="majorHAnsi"/>
          <w:iCs/>
        </w:rPr>
        <w:t>: měsíčně zpětně na základě dílčích faktur vystavovaných zhotovitelem vždy po uplynutí příslušného kalendářního měsíce. Nedílnou přílohou každé dílčí faktury musí být objednatelem podepsaný (tj. odsouhlasený) oceněný písemný soupis prací a dodávek skutečně provedených v daném kalendářním měsíci (dále jen „</w:t>
      </w:r>
      <w:r w:rsidRPr="00937DE6">
        <w:rPr>
          <w:rFonts w:asciiTheme="majorHAnsi" w:hAnsiTheme="majorHAnsi" w:cstheme="majorHAnsi"/>
          <w:b/>
          <w:iCs/>
        </w:rPr>
        <w:t>zjišťovací protokol</w:t>
      </w:r>
      <w:r w:rsidRPr="00937DE6">
        <w:rPr>
          <w:rFonts w:asciiTheme="majorHAnsi" w:hAnsiTheme="majorHAnsi" w:cstheme="majorHAnsi"/>
          <w:iCs/>
        </w:rPr>
        <w:t>“). Bez těchto dokladů je faktura neúplná.</w:t>
      </w:r>
      <w:r w:rsidR="00C7606B" w:rsidRPr="00937DE6">
        <w:rPr>
          <w:rFonts w:asciiTheme="majorHAnsi" w:hAnsiTheme="majorHAnsi" w:cstheme="majorHAnsi"/>
          <w:iCs/>
        </w:rPr>
        <w:t xml:space="preserve"> </w:t>
      </w:r>
      <w:r w:rsidR="00C7606B" w:rsidRPr="00FD20B2">
        <w:rPr>
          <w:rFonts w:asciiTheme="majorHAnsi" w:hAnsiTheme="majorHAnsi" w:cstheme="majorHAnsi"/>
          <w:iCs/>
        </w:rPr>
        <w:t xml:space="preserve">Dílčí faktury </w:t>
      </w:r>
      <w:r w:rsidR="00937DE6" w:rsidRPr="00FD20B2">
        <w:rPr>
          <w:rFonts w:asciiTheme="majorHAnsi" w:hAnsiTheme="majorHAnsi" w:cstheme="majorHAnsi"/>
          <w:iCs/>
        </w:rPr>
        <w:t xml:space="preserve">za výstavbovou část díla </w:t>
      </w:r>
      <w:r w:rsidR="00C7606B" w:rsidRPr="00FD20B2">
        <w:rPr>
          <w:rFonts w:asciiTheme="majorHAnsi" w:hAnsiTheme="majorHAnsi" w:cstheme="majorHAnsi"/>
          <w:iCs/>
        </w:rPr>
        <w:t>budou vystavovány až do výše 90 % ceny za výstavbovou část díla. Konečná faktura na zbývajících 10 % bude vystavena po předání díla bez vad a nedodělků dle čl. VI. odst. 6.</w:t>
      </w:r>
      <w:r w:rsidR="00C7606B" w:rsidRPr="00E257EB">
        <w:rPr>
          <w:rFonts w:asciiTheme="majorHAnsi" w:hAnsiTheme="majorHAnsi" w:cstheme="majorHAnsi"/>
          <w:iCs/>
        </w:rPr>
        <w:t>8</w:t>
      </w:r>
      <w:r w:rsidR="00C7606B" w:rsidRPr="00FD20B2">
        <w:rPr>
          <w:rFonts w:asciiTheme="majorHAnsi" w:hAnsiTheme="majorHAnsi" w:cstheme="majorHAnsi"/>
          <w:iCs/>
        </w:rPr>
        <w:t>. této smlouvy.</w:t>
      </w:r>
    </w:p>
    <w:p w14:paraId="49BD5B00" w14:textId="77777777" w:rsidR="003B3703" w:rsidRPr="00F4689F" w:rsidRDefault="003B3703" w:rsidP="003B3703">
      <w:pPr>
        <w:pStyle w:val="Odstavecseseznamem"/>
        <w:widowControl w:val="0"/>
        <w:numPr>
          <w:ilvl w:val="0"/>
          <w:numId w:val="45"/>
        </w:numPr>
        <w:spacing w:before="60" w:after="60"/>
        <w:ind w:left="1281" w:hanging="357"/>
        <w:contextualSpacing w:val="0"/>
        <w:rPr>
          <w:rFonts w:asciiTheme="majorHAnsi" w:hAnsiTheme="majorHAnsi" w:cstheme="majorHAnsi"/>
          <w:iCs/>
        </w:rPr>
      </w:pPr>
      <w:r w:rsidRPr="00F4689F">
        <w:rPr>
          <w:rFonts w:asciiTheme="majorHAnsi" w:hAnsiTheme="majorHAnsi" w:cstheme="majorHAnsi"/>
          <w:b/>
          <w:iCs/>
        </w:rPr>
        <w:t>cenu za následnou péči:</w:t>
      </w:r>
      <w:r w:rsidRPr="00F4689F">
        <w:rPr>
          <w:rFonts w:asciiTheme="majorHAnsi" w:hAnsiTheme="majorHAnsi" w:cstheme="majorHAnsi"/>
          <w:iCs/>
        </w:rPr>
        <w:t xml:space="preserve"> zpětně vždy 1x za rok na základě dílčích faktur vystavených zhotovitelem vždy po uplynutí 12 kalendářních měsíců po sobě jdoucích počínaje dnem zahájení plnění následné péče. Právo na vystavení faktury za následnou péči vznikne protokolárním předáním kompletní a bezvadné péče za příslušné fakturační období (12 měsíců). Nedílnou přílohou každé faktury musí být objednatelem podepsaný (tj. odsouhlasený) předávací protokol za plnění poskytnuté v příslušném fakturačním období, jehož přílohou bude oceněný písemný soupis skutečně provedeného plnění (dále jen „</w:t>
      </w:r>
      <w:r w:rsidRPr="00F4689F">
        <w:rPr>
          <w:rFonts w:asciiTheme="majorHAnsi" w:hAnsiTheme="majorHAnsi" w:cstheme="majorHAnsi"/>
          <w:b/>
          <w:iCs/>
        </w:rPr>
        <w:t>roční zjišťovací protokol</w:t>
      </w:r>
      <w:r w:rsidRPr="00F4689F">
        <w:rPr>
          <w:rFonts w:asciiTheme="majorHAnsi" w:hAnsiTheme="majorHAnsi" w:cstheme="majorHAnsi"/>
          <w:iCs/>
        </w:rPr>
        <w:t>“). Roční zjišťovací protokol bude dále v této smlouvě označován pouze také jen jako zjišťovací protokol.</w:t>
      </w:r>
    </w:p>
    <w:p w14:paraId="0058FDF9" w14:textId="77777777" w:rsidR="003B3703" w:rsidRPr="00F4689F" w:rsidRDefault="003B3703" w:rsidP="003B3703">
      <w:pPr>
        <w:widowControl w:val="0"/>
        <w:numPr>
          <w:ilvl w:val="1"/>
          <w:numId w:val="9"/>
        </w:numPr>
        <w:spacing w:after="0" w:line="240" w:lineRule="auto"/>
        <w:jc w:val="both"/>
        <w:rPr>
          <w:rFonts w:asciiTheme="majorHAnsi" w:hAnsiTheme="majorHAnsi" w:cstheme="majorHAnsi"/>
          <w:iCs/>
        </w:rPr>
      </w:pPr>
      <w:r w:rsidRPr="00F4689F">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Roční zjišťovací protokol za následnou péči je považován za objednatelem odsouhlasený podpisem předávacího protokolu za následnou péči pro příslušné fakturační období. </w:t>
      </w:r>
    </w:p>
    <w:p w14:paraId="25863C88"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4E0807">
        <w:rPr>
          <w:rFonts w:asciiTheme="majorHAnsi" w:hAnsiTheme="majorHAnsi" w:cstheme="majorHAnsi"/>
          <w:iCs/>
        </w:rPr>
        <w:t xml:space="preserve">Doba splatnosti faktur je </w:t>
      </w:r>
      <w:r w:rsidRPr="004E0807">
        <w:rPr>
          <w:rFonts w:asciiTheme="majorHAnsi" w:hAnsiTheme="majorHAnsi" w:cstheme="majorHAnsi"/>
          <w:b/>
          <w:iCs/>
        </w:rPr>
        <w:t xml:space="preserve">30 kalendářních dní </w:t>
      </w:r>
      <w:r w:rsidRPr="004E0807">
        <w:rPr>
          <w:rFonts w:asciiTheme="majorHAnsi" w:hAnsiTheme="majorHAnsi" w:cstheme="majorHAnsi"/>
          <w:iCs/>
        </w:rPr>
        <w:t>ode dne doručení faktury objednateli, bez ohledu</w:t>
      </w:r>
      <w:r w:rsidRPr="00B148F6">
        <w:rPr>
          <w:rFonts w:asciiTheme="majorHAnsi" w:hAnsiTheme="majorHAnsi" w:cstheme="majorHAnsi"/>
          <w:iCs/>
        </w:rPr>
        <w:t xml:space="preserve"> na dřívější datum splatnosti uvedené na faktuře.</w:t>
      </w:r>
    </w:p>
    <w:p w14:paraId="22A21CB9" w14:textId="77777777" w:rsidR="002D11A3" w:rsidRPr="002D4771" w:rsidRDefault="004E0807" w:rsidP="004E0807">
      <w:pPr>
        <w:widowControl w:val="0"/>
        <w:numPr>
          <w:ilvl w:val="1"/>
          <w:numId w:val="9"/>
        </w:numPr>
        <w:spacing w:after="120" w:line="240" w:lineRule="auto"/>
        <w:jc w:val="both"/>
        <w:rPr>
          <w:rFonts w:asciiTheme="majorHAnsi" w:hAnsiTheme="majorHAnsi" w:cstheme="majorHAnsi"/>
          <w:iCs/>
        </w:rPr>
      </w:pPr>
      <w:r w:rsidRPr="00F4332C">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F4332C">
        <w:rPr>
          <w:rFonts w:asciiTheme="majorHAnsi" w:hAnsiTheme="majorHAnsi" w:cstheme="majorHAnsi"/>
        </w:rPr>
        <w:t xml:space="preserve"> DPH bude uvedeno podle platných daňových předpisů</w:t>
      </w:r>
      <w:r w:rsidRPr="002D4771">
        <w:rPr>
          <w:rFonts w:asciiTheme="majorHAnsi" w:hAnsiTheme="majorHAnsi" w:cstheme="majorHAnsi"/>
        </w:rPr>
        <w:t xml:space="preserve">. </w:t>
      </w:r>
      <w:r w:rsidR="005C07A4" w:rsidRPr="002D4771">
        <w:rPr>
          <w:rFonts w:asciiTheme="majorHAnsi" w:hAnsiTheme="majorHAnsi" w:cstheme="majorHAnsi"/>
          <w:snapToGrid w:val="0"/>
        </w:rPr>
        <w:t xml:space="preserve">Poskytnuté zdanitelné plnění dle této smlouvy souvisí výlučně s činností objednatele při výkonu veřejné správy, při níž se objednatel nepovažuje za osobu povinnou k dani, a proto nebude ze strany zhotovitele uplatněn režim přenesení daně podle §92a odst. 2 zákona č. 235/2004 Sb., o dani z přidané hodnoty, ve </w:t>
      </w:r>
      <w:r w:rsidR="005C07A4" w:rsidRPr="002D4771">
        <w:rPr>
          <w:rFonts w:asciiTheme="majorHAnsi" w:hAnsiTheme="majorHAnsi" w:cstheme="majorHAnsi"/>
          <w:snapToGrid w:val="0"/>
        </w:rPr>
        <w:lastRenderedPageBreak/>
        <w:t>znění pozdějších předpisů. Daň na výstupu ve výši platné sazby daně je v tomto případě povinen přiznat zhotovitel.</w:t>
      </w:r>
      <w:r w:rsidRPr="002D4771">
        <w:rPr>
          <w:rFonts w:asciiTheme="majorHAnsi" w:hAnsiTheme="majorHAnsi" w:cstheme="majorHAnsi"/>
          <w:iCs/>
        </w:rPr>
        <w:t xml:space="preserve"> Faktura musí vedle těchto povinných náležitostí dále obsahovat</w:t>
      </w:r>
      <w:r w:rsidR="002D11A3" w:rsidRPr="002D4771">
        <w:rPr>
          <w:rFonts w:asciiTheme="majorHAnsi" w:hAnsiTheme="majorHAnsi" w:cstheme="majorHAnsi"/>
          <w:iCs/>
        </w:rPr>
        <w:t>:</w:t>
      </w:r>
    </w:p>
    <w:p w14:paraId="1A9EACE5" w14:textId="1E13534C" w:rsidR="003A339D" w:rsidRPr="00D9439D" w:rsidRDefault="003A339D" w:rsidP="003A339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9439D">
        <w:rPr>
          <w:rFonts w:asciiTheme="majorHAnsi" w:hAnsiTheme="majorHAnsi" w:cstheme="majorHAnsi"/>
          <w:iCs/>
        </w:rPr>
        <w:t xml:space="preserve">název a registrační číslo projektu (tj. </w:t>
      </w:r>
      <w:r w:rsidR="000C64B8">
        <w:rPr>
          <w:rFonts w:asciiTheme="majorHAnsi" w:hAnsiTheme="majorHAnsi" w:cstheme="majorHAnsi"/>
        </w:rPr>
        <w:t>„</w:t>
      </w:r>
      <w:r w:rsidR="000C64B8" w:rsidRPr="00120A8B">
        <w:rPr>
          <w:rFonts w:asciiTheme="majorHAnsi" w:hAnsiTheme="majorHAnsi" w:cstheme="majorHAnsi"/>
        </w:rPr>
        <w:t>Komplexní úpravy stávajícího parku u zámeckého skleníku ve městě Boskovice</w:t>
      </w:r>
      <w:r w:rsidR="000C64B8">
        <w:rPr>
          <w:rFonts w:asciiTheme="majorHAnsi" w:hAnsiTheme="majorHAnsi" w:cstheme="majorHAnsi"/>
        </w:rPr>
        <w:t xml:space="preserve">“, reg. číslo: </w:t>
      </w:r>
      <w:r w:rsidR="000C64B8" w:rsidRPr="00576521">
        <w:rPr>
          <w:rFonts w:asciiTheme="majorHAnsi" w:hAnsiTheme="majorHAnsi" w:cstheme="majorHAnsi"/>
        </w:rPr>
        <w:t>CZ.06.02.02/00/22_064/0004032</w:t>
      </w:r>
      <w:r w:rsidRPr="00D9439D">
        <w:rPr>
          <w:rFonts w:asciiTheme="majorHAnsi" w:hAnsiTheme="majorHAnsi" w:cstheme="majorHAnsi"/>
          <w:iCs/>
        </w:rPr>
        <w:t>);</w:t>
      </w:r>
    </w:p>
    <w:p w14:paraId="545B96FF" w14:textId="77777777" w:rsidR="003A339D" w:rsidRPr="00D22534" w:rsidRDefault="003A339D" w:rsidP="003A339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22534">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18054DCF"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446A3E">
        <w:rPr>
          <w:rFonts w:asciiTheme="majorHAnsi" w:hAnsiTheme="majorHAnsi" w:cstheme="majorHAnsi"/>
          <w:iCs/>
          <w:color w:val="auto"/>
          <w:sz w:val="22"/>
          <w:szCs w:val="22"/>
        </w:rPr>
        <w:t>4</w:t>
      </w:r>
      <w:r w:rsidR="00446A3E" w:rsidRPr="00B148F6">
        <w:rPr>
          <w:rFonts w:asciiTheme="majorHAnsi" w:hAnsiTheme="majorHAnsi" w:cstheme="majorHAnsi"/>
          <w:iCs/>
          <w:color w:val="auto"/>
          <w:sz w:val="22"/>
          <w:szCs w:val="22"/>
        </w:rPr>
        <w:t xml:space="preserve"> </w:t>
      </w:r>
      <w:r w:rsidRPr="00B148F6">
        <w:rPr>
          <w:rFonts w:asciiTheme="majorHAnsi" w:hAnsiTheme="majorHAnsi" w:cstheme="majorHAnsi"/>
          <w:iCs/>
          <w:color w:val="auto"/>
          <w:sz w:val="22"/>
          <w:szCs w:val="22"/>
        </w:rPr>
        <w:t>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0B71B4F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r w:rsidR="00442AFE" w:rsidRPr="00B1303B">
        <w:rPr>
          <w:rFonts w:asciiTheme="majorHAnsi" w:hAnsiTheme="majorHAnsi" w:cstheme="majorHAnsi"/>
        </w:rPr>
        <w:t>, resp. Pravidel</w:t>
      </w:r>
      <w:r w:rsidR="004E0807">
        <w:rPr>
          <w:rFonts w:asciiTheme="majorHAnsi" w:hAnsiTheme="majorHAnsi" w:cstheme="majorHAnsi"/>
        </w:rPr>
        <w:t>.</w:t>
      </w:r>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5"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5"/>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48DF6787" w:rsidR="006826A2" w:rsidRPr="00673F2B" w:rsidRDefault="006826A2" w:rsidP="00E110AD">
      <w:pPr>
        <w:widowControl w:val="0"/>
        <w:numPr>
          <w:ilvl w:val="1"/>
          <w:numId w:val="14"/>
        </w:numPr>
        <w:spacing w:after="120" w:line="240" w:lineRule="auto"/>
        <w:jc w:val="both"/>
        <w:rPr>
          <w:rFonts w:asciiTheme="majorHAnsi" w:hAnsiTheme="majorHAnsi" w:cstheme="majorHAnsi"/>
        </w:rPr>
      </w:pPr>
      <w:r w:rsidRPr="00673F2B">
        <w:rPr>
          <w:rFonts w:asciiTheme="majorHAnsi" w:hAnsiTheme="majorHAnsi" w:cstheme="majorHAnsi"/>
          <w:iCs/>
        </w:rPr>
        <w:t xml:space="preserve">Zhotovitel splní svoji povinnost provést dílo jeho řádným dokončením a předáním díla objednateli, bez zjevných vad a nedodělků. </w:t>
      </w:r>
      <w:r w:rsidRPr="00673F2B">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r w:rsidR="00D9373E" w:rsidRPr="00673F2B">
        <w:t xml:space="preserve"> </w:t>
      </w:r>
      <w:r w:rsidR="00D9373E" w:rsidRPr="00673F2B">
        <w:rPr>
          <w:rFonts w:asciiTheme="majorHAnsi" w:hAnsiTheme="majorHAnsi" w:cstheme="majorHAnsi"/>
        </w:rPr>
        <w:t>Předáním díla</w:t>
      </w:r>
      <w:r w:rsidR="009A7BF5" w:rsidRPr="00673F2B">
        <w:rPr>
          <w:rFonts w:asciiTheme="majorHAnsi" w:hAnsiTheme="majorHAnsi" w:cstheme="majorHAnsi"/>
        </w:rPr>
        <w:t xml:space="preserve"> ve výstavbové části</w:t>
      </w:r>
      <w:r w:rsidR="00D9373E" w:rsidRPr="00673F2B">
        <w:rPr>
          <w:rFonts w:asciiTheme="majorHAnsi" w:hAnsiTheme="majorHAnsi" w:cstheme="majorHAnsi"/>
        </w:rPr>
        <w:t xml:space="preserve"> se rozumí nejen předání stavebně dokončeného a funkčního objektu bez vad a nedodělků, ale též předložení pravomocného kolaudačního souhlasu objednateli.</w:t>
      </w:r>
      <w:r w:rsidR="009A7BF5" w:rsidRPr="00673F2B">
        <w:rPr>
          <w:rFonts w:asciiTheme="majorHAnsi" w:hAnsiTheme="majorHAnsi" w:cstheme="majorHAnsi"/>
        </w:rPr>
        <w:t xml:space="preserve"> Předáním </w:t>
      </w:r>
      <w:r w:rsidR="00665CF1" w:rsidRPr="00673F2B">
        <w:rPr>
          <w:rFonts w:asciiTheme="majorHAnsi" w:hAnsiTheme="majorHAnsi" w:cstheme="majorHAnsi"/>
        </w:rPr>
        <w:t>následné péče</w:t>
      </w:r>
      <w:r w:rsidR="009A7BF5" w:rsidRPr="00673F2B">
        <w:rPr>
          <w:rFonts w:asciiTheme="majorHAnsi" w:hAnsiTheme="majorHAnsi" w:cstheme="majorHAnsi"/>
        </w:rPr>
        <w:t xml:space="preserve"> se rozumí předání dokončeného a funkčního objektu bez vad a nedodělků.</w:t>
      </w:r>
    </w:p>
    <w:p w14:paraId="2FCDA22F" w14:textId="0A03F085" w:rsidR="00621DF0" w:rsidRPr="008A297D" w:rsidRDefault="00621DF0" w:rsidP="00E110AD">
      <w:pPr>
        <w:widowControl w:val="0"/>
        <w:numPr>
          <w:ilvl w:val="1"/>
          <w:numId w:val="14"/>
        </w:numPr>
        <w:spacing w:after="120" w:line="240" w:lineRule="auto"/>
        <w:jc w:val="both"/>
        <w:rPr>
          <w:rFonts w:asciiTheme="majorHAnsi" w:hAnsiTheme="majorHAnsi" w:cstheme="majorHAnsi"/>
        </w:rPr>
      </w:pPr>
      <w:r w:rsidRPr="00673F2B">
        <w:rPr>
          <w:rFonts w:asciiTheme="majorHAnsi" w:hAnsiTheme="majorHAnsi" w:cstheme="majorHAnsi"/>
        </w:rPr>
        <w:t xml:space="preserve">Kde smlouva nebo zákon upravuje předání a převzetí díla, má se za to, že taková úprava platí také </w:t>
      </w:r>
      <w:r w:rsidRPr="00673F2B">
        <w:rPr>
          <w:rFonts w:asciiTheme="majorHAnsi" w:hAnsiTheme="majorHAnsi" w:cstheme="majorHAnsi"/>
        </w:rPr>
        <w:lastRenderedPageBreak/>
        <w:t xml:space="preserve">pro předání a převzetí části díla, pokud k takovému předání či převzetí dochází. </w:t>
      </w:r>
    </w:p>
    <w:p w14:paraId="28DB2B2B" w14:textId="1ED5C756"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8A297D">
        <w:rPr>
          <w:rFonts w:asciiTheme="majorHAnsi" w:hAnsiTheme="majorHAnsi" w:cstheme="majorHAnsi"/>
          <w:iCs/>
        </w:rPr>
        <w:t>Zhotovitel se zavazuje vyzvat písemně nejméně deset pracovních dnů předem objednatele k předání a převzetí díla</w:t>
      </w:r>
      <w:r w:rsidRPr="008A297D">
        <w:rPr>
          <w:rFonts w:asciiTheme="majorHAnsi" w:hAnsiTheme="majorHAnsi" w:cstheme="majorHAnsi"/>
        </w:rPr>
        <w:t>, pokud se smluvní strany nedohodnou jinak</w:t>
      </w:r>
      <w:r w:rsidRPr="008A297D">
        <w:rPr>
          <w:rFonts w:asciiTheme="majorHAnsi" w:hAnsiTheme="majorHAnsi" w:cstheme="majorHAnsi"/>
          <w:iCs/>
        </w:rPr>
        <w:t>. Zhotovitel je povinen zajistit účast u přejímacího řízení těch svých smluvních partnerů, jejichž účast je k řádnému předání a převzetí díla</w:t>
      </w:r>
      <w:r w:rsidR="00621DF0" w:rsidRPr="008A297D">
        <w:rPr>
          <w:rFonts w:asciiTheme="majorHAnsi" w:hAnsiTheme="majorHAnsi" w:cstheme="majorHAnsi"/>
          <w:iCs/>
        </w:rPr>
        <w:t xml:space="preserve"> </w:t>
      </w:r>
      <w:r w:rsidRPr="008A297D">
        <w:rPr>
          <w:rFonts w:asciiTheme="majorHAnsi" w:hAnsiTheme="majorHAnsi" w:cstheme="majorHAnsi"/>
          <w:iCs/>
        </w:rPr>
        <w:t xml:space="preserve">nutná. Objednatel je oprávněn přizvat k předání a převzetí díla odborně způsobilé osoby působící na stavbě, </w:t>
      </w:r>
      <w:r w:rsidR="00081F29" w:rsidRPr="00673F2B">
        <w:rPr>
          <w:rFonts w:asciiTheme="majorHAnsi" w:hAnsiTheme="majorHAnsi" w:cstheme="majorHAnsi"/>
          <w:iCs/>
        </w:rPr>
        <w:t>členy kontrolního a pracovního týmu,</w:t>
      </w:r>
      <w:r w:rsidR="00081F29" w:rsidRPr="008A297D">
        <w:rPr>
          <w:rFonts w:asciiTheme="majorHAnsi" w:hAnsiTheme="majorHAnsi" w:cstheme="majorHAnsi"/>
          <w:iCs/>
        </w:rPr>
        <w:t xml:space="preserve"> </w:t>
      </w:r>
      <w:r w:rsidR="004330BB" w:rsidRPr="008A297D">
        <w:rPr>
          <w:rFonts w:asciiTheme="majorHAnsi" w:hAnsiTheme="majorHAnsi" w:cstheme="majorHAnsi"/>
          <w:iCs/>
        </w:rPr>
        <w:t xml:space="preserve">a dále </w:t>
      </w:r>
      <w:r w:rsidRPr="008A297D">
        <w:rPr>
          <w:rFonts w:asciiTheme="majorHAnsi" w:hAnsiTheme="majorHAnsi" w:cstheme="majorHAnsi"/>
          <w:iCs/>
        </w:rPr>
        <w:t xml:space="preserve">zejména osobu vykonávající funkci technického dozoru objednatele, </w:t>
      </w:r>
      <w:r w:rsidRPr="00B148F6">
        <w:rPr>
          <w:rFonts w:asciiTheme="majorHAnsi" w:hAnsiTheme="majorHAnsi" w:cstheme="majorHAnsi"/>
          <w:iCs/>
        </w:rPr>
        <w:t>příp. další osobu určenou objednatelem.</w:t>
      </w:r>
    </w:p>
    <w:p w14:paraId="7B13E1EA" w14:textId="30A7CDDA"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Dílo</w:t>
      </w:r>
      <w:r w:rsidR="004330BB">
        <w:rPr>
          <w:rFonts w:asciiTheme="majorHAnsi" w:hAnsiTheme="majorHAnsi" w:cstheme="majorHAnsi"/>
          <w:iCs/>
        </w:rPr>
        <w:t>, resp. jeho část</w:t>
      </w:r>
      <w:r w:rsidRPr="00B148F6">
        <w:rPr>
          <w:rFonts w:asciiTheme="majorHAnsi" w:hAnsiTheme="majorHAnsi" w:cstheme="majorHAnsi"/>
          <w:iCs/>
        </w:rPr>
        <w:t xml:space="preserve">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25FD136B"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jmenovitý seznam účastníků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Změny nebo odchylky od dokumentace ověřené ve stavebním řízení budou zaneseny do dokumentace skutečného provedení stavby na náklady zhotovitele, a to nejpozději v termínu pro provedení díla dle této smlouvy. </w:t>
      </w:r>
    </w:p>
    <w:p w14:paraId="5B87E347" w14:textId="17FDECA6"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Objednatel je oprávněn, nikoliv však povinen, dílo </w:t>
      </w:r>
      <w:r w:rsidR="00621DF0">
        <w:rPr>
          <w:rFonts w:asciiTheme="majorHAnsi" w:hAnsiTheme="majorHAnsi" w:cstheme="majorHAnsi"/>
        </w:rPr>
        <w:t xml:space="preserve">nebo </w:t>
      </w:r>
      <w:r w:rsidRPr="00B148F6">
        <w:rPr>
          <w:rFonts w:asciiTheme="majorHAnsi" w:hAnsiTheme="majorHAnsi" w:cstheme="majorHAnsi"/>
        </w:rPr>
        <w:t>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2957FB" w:rsidRDefault="006826A2" w:rsidP="00E110AD">
      <w:pPr>
        <w:widowControl w:val="0"/>
        <w:numPr>
          <w:ilvl w:val="1"/>
          <w:numId w:val="14"/>
        </w:numPr>
        <w:spacing w:after="120" w:line="240" w:lineRule="auto"/>
        <w:jc w:val="both"/>
        <w:rPr>
          <w:rFonts w:asciiTheme="majorHAnsi" w:hAnsiTheme="majorHAnsi" w:cstheme="majorHAnsi"/>
          <w:iCs/>
        </w:rPr>
      </w:pPr>
      <w:r w:rsidRPr="002957FB">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2957FB">
        <w:rPr>
          <w:rFonts w:asciiTheme="majorHAnsi" w:hAnsiTheme="majorHAnsi" w:cstheme="majorHAnsi"/>
        </w:rPr>
        <w:t>předávacího protokolu, kterým dojde k předání a převzetí díla s výhradou odstranění vad a nedodělků</w:t>
      </w:r>
      <w:r w:rsidRPr="002957FB">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59882473" w14:textId="5D5434D3" w:rsidR="00D96D67" w:rsidRPr="00D96D67" w:rsidRDefault="00D96D67"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Po odstranění poslední vady či nedodělku</w:t>
      </w:r>
      <w:r w:rsidR="004E1F66">
        <w:rPr>
          <w:rFonts w:asciiTheme="majorHAnsi" w:hAnsiTheme="majorHAnsi" w:cstheme="majorHAnsi"/>
        </w:rPr>
        <w:t>,</w:t>
      </w:r>
      <w:r w:rsidRPr="00B148F6">
        <w:rPr>
          <w:rFonts w:asciiTheme="majorHAnsi" w:hAnsiTheme="majorHAnsi" w:cstheme="majorHAnsi"/>
        </w:rPr>
        <w:t xml:space="preserve"> </w:t>
      </w:r>
      <w:r w:rsidR="004E1F66">
        <w:rPr>
          <w:rFonts w:asciiTheme="majorHAnsi" w:hAnsiTheme="majorHAnsi" w:cstheme="majorHAnsi"/>
        </w:rPr>
        <w:t>v rozsahu předání díla dle odst. 6.1 této smlouvy</w:t>
      </w:r>
      <w:r w:rsidR="00992AA8" w:rsidRPr="00D9373E">
        <w:rPr>
          <w:rFonts w:asciiTheme="majorHAnsi" w:hAnsiTheme="majorHAnsi" w:cstheme="majorHAnsi"/>
        </w:rPr>
        <w:t xml:space="preserve"> objednateli</w:t>
      </w:r>
      <w:r w:rsidR="004E1F66">
        <w:rPr>
          <w:rFonts w:asciiTheme="majorHAnsi" w:hAnsiTheme="majorHAnsi" w:cstheme="majorHAnsi"/>
        </w:rPr>
        <w:t xml:space="preserve">, </w:t>
      </w:r>
      <w:r w:rsidRPr="00B148F6">
        <w:rPr>
          <w:rFonts w:asciiTheme="majorHAnsi" w:hAnsiTheme="majorHAnsi" w:cstheme="majorHAnsi"/>
        </w:rPr>
        <w:t xml:space="preserve">bude o této skutečnosti sepsán smluvními stranami protokol a proběhne nové předávací řízení. </w:t>
      </w:r>
    </w:p>
    <w:p w14:paraId="4132D3A3" w14:textId="4D448AA8" w:rsidR="006826A2" w:rsidRPr="00B148F6" w:rsidRDefault="006826A2" w:rsidP="00D9373E">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 případě, že objednatel odmítne dílo převzít, sepíší obě strany zápis, v němž uvedou svá </w:t>
      </w:r>
      <w:r w:rsidRPr="00B148F6">
        <w:rPr>
          <w:rFonts w:asciiTheme="majorHAnsi" w:hAnsiTheme="majorHAnsi" w:cstheme="majorHAnsi"/>
          <w:iCs/>
        </w:rPr>
        <w:lastRenderedPageBreak/>
        <w:t>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D9373E">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946FF0">
      <w:pPr>
        <w:widowControl w:val="0"/>
        <w:numPr>
          <w:ilvl w:val="1"/>
          <w:numId w:val="14"/>
        </w:numPr>
        <w:autoSpaceDN w:val="0"/>
        <w:spacing w:after="12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946FF0">
      <w:pPr>
        <w:widowControl w:val="0"/>
        <w:numPr>
          <w:ilvl w:val="1"/>
          <w:numId w:val="14"/>
        </w:numPr>
        <w:autoSpaceDN w:val="0"/>
        <w:spacing w:after="12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6"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6"/>
    </w:p>
    <w:p w14:paraId="2132FD8C" w14:textId="1D0D46A0"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 xml:space="preserve">a předpisy z oblasti </w:t>
      </w:r>
      <w:r w:rsidRPr="00B148F6">
        <w:rPr>
          <w:rFonts w:asciiTheme="majorHAnsi" w:hAnsiTheme="majorHAnsi" w:cstheme="majorHAnsi"/>
          <w:snapToGrid w:val="0"/>
          <w:sz w:val="22"/>
          <w:szCs w:val="22"/>
        </w:rPr>
        <w:lastRenderedPageBreak/>
        <w:t>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14B8385A" w14:textId="77777777" w:rsidR="000C420F"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0C420F">
        <w:rPr>
          <w:rFonts w:asciiTheme="majorHAnsi" w:hAnsiTheme="majorHAnsi" w:cstheme="majorHAnsi"/>
          <w:snapToGrid w:val="0"/>
          <w:sz w:val="22"/>
          <w:szCs w:val="22"/>
        </w:rPr>
        <w:t>,</w:t>
      </w:r>
    </w:p>
    <w:p w14:paraId="531716F0" w14:textId="620BA039" w:rsidR="006826A2" w:rsidRPr="000C420F" w:rsidRDefault="000C420F" w:rsidP="000C420F">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w:t>
      </w:r>
      <w:r w:rsidR="000D7FD6">
        <w:rPr>
          <w:rFonts w:asciiTheme="majorHAnsi" w:hAnsiTheme="majorHAnsi" w:cstheme="majorHAnsi"/>
          <w:snapToGrid w:val="0"/>
          <w:sz w:val="22"/>
          <w:szCs w:val="22"/>
        </w:rPr>
        <w:t xml:space="preserve"> a přílohy č. 2 této smlouvy</w:t>
      </w:r>
      <w:r w:rsidRPr="007238B5">
        <w:rPr>
          <w:rFonts w:asciiTheme="majorHAnsi" w:hAnsiTheme="majorHAnsi" w:cstheme="majorHAnsi"/>
          <w:snapToGrid w:val="0"/>
          <w:sz w:val="22"/>
          <w:szCs w:val="22"/>
        </w:rPr>
        <w:t>, a to v rozsahu a způsobem stanoveným příslušnými předpisy</w:t>
      </w:r>
      <w:r w:rsidR="006826A2" w:rsidRPr="000C420F">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29ACDC6B" w:rsidR="006826A2" w:rsidRPr="004A248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A2480">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r w:rsidR="00B84953" w:rsidRPr="004A2480">
        <w:rPr>
          <w:rFonts w:asciiTheme="majorHAnsi" w:hAnsiTheme="majorHAnsi" w:cstheme="majorHAnsi"/>
        </w:rPr>
        <w:t xml:space="preserve"> Zhotovitel se </w:t>
      </w:r>
      <w:r w:rsidR="00E1123F" w:rsidRPr="004A2480">
        <w:rPr>
          <w:rFonts w:asciiTheme="majorHAnsi" w:hAnsiTheme="majorHAnsi" w:cstheme="majorHAnsi"/>
        </w:rPr>
        <w:t xml:space="preserve">v tomto ohledu </w:t>
      </w:r>
      <w:r w:rsidR="00B84953" w:rsidRPr="004A2480">
        <w:rPr>
          <w:rFonts w:asciiTheme="majorHAnsi" w:hAnsiTheme="majorHAnsi" w:cstheme="majorHAnsi"/>
        </w:rPr>
        <w:t>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 odbornou způsobilost v elektrotechnice, a to v rozsahu montáže, oprav a revize.</w:t>
      </w:r>
    </w:p>
    <w:p w14:paraId="1C530C44" w14:textId="5260F2B5" w:rsidR="006826A2" w:rsidRPr="00F4332C"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4332C">
        <w:rPr>
          <w:rFonts w:asciiTheme="majorHAnsi" w:hAnsiTheme="majorHAnsi" w:cstheme="majorHAnsi"/>
        </w:rPr>
        <w:t xml:space="preserve">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w:t>
      </w:r>
      <w:r w:rsidR="0039476B" w:rsidRPr="00F4332C">
        <w:rPr>
          <w:rFonts w:asciiTheme="majorHAnsi" w:hAnsiTheme="majorHAnsi" w:cstheme="majorHAnsi"/>
        </w:rPr>
        <w:t>131/2024 Sb.</w:t>
      </w:r>
      <w:r w:rsidRPr="00F4332C">
        <w:rPr>
          <w:rFonts w:asciiTheme="majorHAnsi" w:hAnsiTheme="majorHAnsi" w:cstheme="majorHAnsi"/>
        </w:rPr>
        <w:t>, o dokumentaci staveb, ve znění pozdějších předpisů).</w:t>
      </w:r>
    </w:p>
    <w:p w14:paraId="390A3DE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je písemný záznam o průběhu prací na prováděném díle. Stavební deník bude psán do tiskopisu (1x originál, + 2x kopie), bude mít číslované stránky a nesmí v něm být vynechána volná místa.</w:t>
      </w:r>
    </w:p>
    <w:p w14:paraId="58F6C5C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musí být veden zejména při provádění díla vyžadujícího stavební povolení nebo ohlášení stavebnímu úřadu. Stavební deník je povinen vést zhotovitel díla. Záznamy o postupu prací a jejich souvislostech se zapisují tentýž den, nejpozději následující den, ve kterém se na staveništi pracuje. Deník je veden ode dne předání a převzetí staveniště až do dne, kdy se odstraní vady a nedodělky zjištěné při závěrečné kontrolní prohlídce díla. Zhotoviteli je povinen zajistit oprávněným osobám kdykoli přístup k provedení zápisu do stavebního deníku, jakož i k pořizování jakýchkoliv kopií, opisů a výpisů ze stavebního deníku.</w:t>
      </w:r>
    </w:p>
    <w:p w14:paraId="0E0DBA63" w14:textId="1D5C906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Do stavebního deníku jsou oprávněny </w:t>
      </w:r>
      <w:r w:rsidRPr="008A297D">
        <w:rPr>
          <w:rFonts w:asciiTheme="majorHAnsi" w:hAnsiTheme="majorHAnsi" w:cstheme="majorHAnsi"/>
        </w:rPr>
        <w:t xml:space="preserve">zapisovat </w:t>
      </w:r>
      <w:r w:rsidR="00B0251B" w:rsidRPr="00673F2B">
        <w:rPr>
          <w:rFonts w:asciiTheme="majorHAnsi" w:hAnsiTheme="majorHAnsi" w:cstheme="majorHAnsi"/>
        </w:rPr>
        <w:t xml:space="preserve">členové pracovního týmu zhotovitele a </w:t>
      </w:r>
      <w:r w:rsidR="00B0251B" w:rsidRPr="00673F2B">
        <w:rPr>
          <w:rFonts w:asciiTheme="majorHAnsi" w:hAnsiTheme="majorHAnsi" w:cstheme="majorHAnsi"/>
        </w:rPr>
        <w:lastRenderedPageBreak/>
        <w:t>kontrolního týmu objednatele, tj. zejména:</w:t>
      </w:r>
      <w:r w:rsidRPr="008A297D">
        <w:rPr>
          <w:rFonts w:asciiTheme="majorHAnsi" w:hAnsiTheme="majorHAnsi" w:cstheme="majorHAnsi"/>
        </w:rPr>
        <w:t xml:space="preserve"> zhotovitel, stavebník, </w:t>
      </w:r>
      <w:r w:rsidR="0049561F" w:rsidRPr="00E257EB">
        <w:rPr>
          <w:rFonts w:asciiTheme="majorHAnsi" w:hAnsiTheme="majorHAnsi" w:cstheme="majorHAnsi"/>
        </w:rPr>
        <w:t>členové pracovního týmu zhotovitele, zejména stavbyvedoucí a arborista</w:t>
      </w:r>
      <w:r w:rsidRPr="008A297D">
        <w:rPr>
          <w:rFonts w:asciiTheme="majorHAnsi" w:hAnsiTheme="majorHAnsi" w:cstheme="majorHAnsi"/>
        </w:rPr>
        <w:t>, osoba vykonávající stavební</w:t>
      </w:r>
      <w:r w:rsidRPr="00B148F6">
        <w:rPr>
          <w:rFonts w:asciiTheme="majorHAnsi" w:hAnsiTheme="majorHAnsi" w:cstheme="majorHAnsi"/>
        </w:rPr>
        <w:t xml:space="preserve"> dozor na stavbě prováděné svépomocí, osoba provádějící kontrolní prohlídku stavby, osoba odpovídající za provádění vybraných zeměměřičských prací, osoba vykonávající technický dozor objednatele,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ve stavebním deníku.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w:t>
      </w:r>
      <w:r w:rsidRPr="00D33FEA">
        <w:rPr>
          <w:rFonts w:asciiTheme="majorHAnsi" w:hAnsiTheme="majorHAnsi" w:cstheme="majorHAnsi"/>
          <w:snapToGrid w:val="0"/>
        </w:rPr>
        <w:t>prací (částí předmětu díla), které mají být v dalším postupu zakryty nebo se stanou nepřístupnými. Tuto výzvu je zhotovitel povinen zapsat do stavebního deníku nejpozději 4 pracovní dny předem. Při kontrole zakrývaných prací předloží zhotovitel veškeré výsledky provedených</w:t>
      </w:r>
      <w:r w:rsidRPr="00B148F6">
        <w:rPr>
          <w:rFonts w:asciiTheme="majorHAnsi" w:hAnsiTheme="majorHAnsi" w:cstheme="majorHAnsi"/>
          <w:snapToGrid w:val="0"/>
        </w:rPr>
        <w:t xml:space="preserve">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58FD8AA4"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22</w:t>
      </w:r>
      <w:r w:rsidRPr="00B148F6">
        <w:rPr>
          <w:rFonts w:asciiTheme="majorHAnsi" w:hAnsiTheme="majorHAnsi" w:cstheme="majorHAnsi"/>
          <w:snapToGrid w:val="0"/>
        </w:rPr>
        <w:t>. této smlouvy, je zhotovitel povinen na písemnou žádost objednatele zaznamenanou ve stavebním deníku tyto odkrýt, umožnit objednateli řádnou kontrolu a znovu zakrýt a nést veškeré náklady s tím spojené, a to i v případě, že tyto práce byly provedeny řádně.</w:t>
      </w:r>
    </w:p>
    <w:p w14:paraId="466B4895"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oznámí objednateli zápisem ve stavebním deníku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w:t>
      </w:r>
      <w:r w:rsidRPr="00B148F6">
        <w:rPr>
          <w:rFonts w:asciiTheme="majorHAnsi" w:hAnsiTheme="majorHAnsi" w:cstheme="majorHAnsi"/>
          <w:snapToGrid w:val="0"/>
        </w:rPr>
        <w:lastRenderedPageBreak/>
        <w:t>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75D8D07D" w:rsidR="006826A2" w:rsidRPr="00B148F6" w:rsidRDefault="004142C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4142C6">
        <w:rPr>
          <w:rFonts w:asciiTheme="majorHAnsi" w:hAnsiTheme="majorHAnsi" w:cstheme="majorHAnsi"/>
          <w:snapToGrid w:val="0"/>
        </w:rPr>
        <w:t>Zhotovitel je povinen zcela vyklidit staveniště po ukončení prací na výstavbové části díla, vyjma prostředků nezbytných pro provádění následné péče, a toto protokolárně předat objednateli ke dni předání a převzetí výstavbové části díla prosté zjevných vad a nedodělků, pokud se strany písemně nedohodnou jinak. Ve stejné lhůtě je zhotovitel povinen uvést nemovitosti negativně dotčené prováděním díla nebo v přímé souvislosti s ním do původního stavu. V rámci předávacího protokolu objednatel ve stejný okamžik převezme řádně vyklizené místo plnění po dokončení výstavbové části díla a zpětně ho v rámci stejného protokolu předá zhotoviteli k realizaci následné péče. Konečné předání místa plnění proběhne mezi smluvními stranami po ukončení doby plnění následné péče, a to nejpozději do 5 pracovních dnů ode dne předání a převzetí bezvadného plnění následné péče za poslední fakturační období plnění následné péče.</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227E623E" w:rsidR="006826A2" w:rsidRPr="008A297D"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w:t>
      </w:r>
      <w:r w:rsidR="00990D8E">
        <w:rPr>
          <w:rFonts w:asciiTheme="majorHAnsi" w:hAnsiTheme="majorHAnsi" w:cstheme="majorHAnsi"/>
          <w:snapToGrid w:val="0"/>
        </w:rPr>
        <w:t xml:space="preserve"> jako celku</w:t>
      </w:r>
      <w:r w:rsidR="003B3E61">
        <w:rPr>
          <w:rFonts w:asciiTheme="majorHAnsi" w:hAnsiTheme="majorHAnsi" w:cstheme="majorHAnsi"/>
          <w:snapToGrid w:val="0"/>
        </w:rPr>
        <w:t>, jako i všech dílčích částí díla</w:t>
      </w:r>
      <w:r w:rsidRPr="00B148F6">
        <w:rPr>
          <w:rFonts w:asciiTheme="majorHAnsi" w:hAnsiTheme="majorHAnsi" w:cstheme="majorHAnsi"/>
          <w:snapToGrid w:val="0"/>
        </w:rPr>
        <w:t xml:space="preserve">,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r w:rsidR="00731EFF" w:rsidRPr="00E6127A">
        <w:rPr>
          <w:rFonts w:asciiTheme="majorHAnsi" w:hAnsiTheme="majorHAnsi" w:cstheme="majorHAnsi"/>
          <w:color w:val="000000"/>
        </w:rPr>
        <w:t xml:space="preserve">V případě vady díla v záruční době má objednatel právo požadovat a zhotovitel </w:t>
      </w:r>
      <w:r w:rsidR="00731EFF" w:rsidRPr="008A297D">
        <w:rPr>
          <w:rFonts w:asciiTheme="majorHAnsi" w:hAnsiTheme="majorHAnsi" w:cstheme="majorHAnsi"/>
          <w:color w:val="000000"/>
        </w:rPr>
        <w:t>povinnost odstranit vady zdarma.</w:t>
      </w:r>
    </w:p>
    <w:p w14:paraId="33C1FABE" w14:textId="77777777" w:rsidR="00DD6DAB" w:rsidRPr="00673F2B" w:rsidRDefault="00DD6DAB" w:rsidP="00DD6DAB">
      <w:pPr>
        <w:widowControl w:val="0"/>
        <w:numPr>
          <w:ilvl w:val="1"/>
          <w:numId w:val="21"/>
        </w:numPr>
        <w:spacing w:after="120" w:line="240" w:lineRule="auto"/>
        <w:ind w:left="567" w:hanging="567"/>
        <w:jc w:val="both"/>
        <w:rPr>
          <w:rFonts w:asciiTheme="majorHAnsi" w:hAnsiTheme="majorHAnsi" w:cstheme="majorHAnsi"/>
          <w:snapToGrid w:val="0"/>
        </w:rPr>
      </w:pPr>
      <w:r w:rsidRPr="00673F2B">
        <w:rPr>
          <w:rFonts w:asciiTheme="majorHAnsi" w:hAnsiTheme="majorHAnsi" w:cstheme="majorHAnsi"/>
          <w:snapToGrid w:val="0"/>
        </w:rPr>
        <w:t>Zhotovitel poskytuje na jakost díla záruku v délce:</w:t>
      </w:r>
    </w:p>
    <w:p w14:paraId="33BD2A09" w14:textId="77777777" w:rsidR="00DD6DAB" w:rsidRPr="00673F2B" w:rsidRDefault="00DD6DAB" w:rsidP="00DD6DAB">
      <w:pPr>
        <w:pStyle w:val="Odstavecseseznamem"/>
        <w:widowControl w:val="0"/>
        <w:numPr>
          <w:ilvl w:val="0"/>
          <w:numId w:val="46"/>
        </w:numPr>
        <w:spacing w:before="60" w:after="60"/>
        <w:ind w:left="924"/>
        <w:contextualSpacing w:val="0"/>
        <w:rPr>
          <w:rFonts w:asciiTheme="majorHAnsi" w:hAnsiTheme="majorHAnsi" w:cstheme="majorHAnsi"/>
          <w:b/>
          <w:snapToGrid w:val="0"/>
        </w:rPr>
      </w:pPr>
      <w:r w:rsidRPr="00673F2B">
        <w:rPr>
          <w:rFonts w:asciiTheme="majorHAnsi" w:hAnsiTheme="majorHAnsi" w:cstheme="majorHAnsi"/>
          <w:b/>
          <w:snapToGrid w:val="0"/>
        </w:rPr>
        <w:t>60 měsíců na výstavbovou část díla:</w:t>
      </w:r>
    </w:p>
    <w:p w14:paraId="7B025B08" w14:textId="77777777" w:rsidR="00DD6DAB" w:rsidRPr="00673F2B" w:rsidRDefault="00DD6DAB" w:rsidP="00DD6DAB">
      <w:pPr>
        <w:pStyle w:val="Odstavecseseznamem"/>
        <w:widowControl w:val="0"/>
        <w:numPr>
          <w:ilvl w:val="0"/>
          <w:numId w:val="0"/>
        </w:numPr>
        <w:spacing w:before="60" w:after="60"/>
        <w:ind w:left="924"/>
        <w:contextualSpacing w:val="0"/>
        <w:rPr>
          <w:rFonts w:asciiTheme="majorHAnsi" w:hAnsiTheme="majorHAnsi" w:cstheme="majorHAnsi"/>
          <w:b/>
          <w:snapToGrid w:val="0"/>
        </w:rPr>
      </w:pPr>
      <w:r w:rsidRPr="00673F2B">
        <w:rPr>
          <w:rFonts w:asciiTheme="majorHAnsi" w:hAnsiTheme="majorHAnsi" w:cstheme="majorHAnsi"/>
          <w:snapToGrid w:val="0"/>
        </w:rPr>
        <w:t xml:space="preserve">Záruční doba počíná běžet okamžikem podpisu protokolu o předání a převzetí výstavbové </w:t>
      </w:r>
      <w:r w:rsidRPr="00673F2B">
        <w:rPr>
          <w:rFonts w:asciiTheme="majorHAnsi" w:hAnsiTheme="majorHAnsi" w:cstheme="majorHAnsi"/>
          <w:snapToGrid w:val="0"/>
        </w:rPr>
        <w:lastRenderedPageBreak/>
        <w:t>části díla prosté zjevných vad a 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46B31DA" w14:textId="77777777" w:rsidR="00DD6DAB" w:rsidRPr="00673F2B" w:rsidRDefault="00DD6DAB" w:rsidP="00DD6DAB">
      <w:pPr>
        <w:pStyle w:val="Odstavecseseznamem"/>
        <w:widowControl w:val="0"/>
        <w:numPr>
          <w:ilvl w:val="0"/>
          <w:numId w:val="46"/>
        </w:numPr>
        <w:spacing w:before="60" w:after="60"/>
        <w:ind w:left="924"/>
        <w:contextualSpacing w:val="0"/>
        <w:rPr>
          <w:rFonts w:asciiTheme="majorHAnsi" w:hAnsiTheme="majorHAnsi" w:cstheme="majorHAnsi"/>
          <w:b/>
          <w:snapToGrid w:val="0"/>
        </w:rPr>
      </w:pPr>
      <w:r w:rsidRPr="00673F2B">
        <w:rPr>
          <w:rFonts w:asciiTheme="majorHAnsi" w:hAnsiTheme="majorHAnsi" w:cstheme="majorHAnsi"/>
          <w:b/>
          <w:snapToGrid w:val="0"/>
        </w:rPr>
        <w:t>24 měsíců na následnou péči:</w:t>
      </w:r>
    </w:p>
    <w:p w14:paraId="3F643A0F" w14:textId="77777777" w:rsidR="00DD6DAB" w:rsidRPr="00673F2B" w:rsidRDefault="00DD6DAB" w:rsidP="00DD6DAB">
      <w:pPr>
        <w:pStyle w:val="Odstavecseseznamem"/>
        <w:widowControl w:val="0"/>
        <w:numPr>
          <w:ilvl w:val="0"/>
          <w:numId w:val="0"/>
        </w:numPr>
        <w:spacing w:before="60" w:after="60"/>
        <w:ind w:left="924"/>
        <w:contextualSpacing w:val="0"/>
        <w:rPr>
          <w:rFonts w:asciiTheme="majorHAnsi" w:hAnsiTheme="majorHAnsi" w:cstheme="majorHAnsi"/>
          <w:snapToGrid w:val="0"/>
        </w:rPr>
      </w:pPr>
      <w:r w:rsidRPr="00673F2B">
        <w:rPr>
          <w:rFonts w:asciiTheme="majorHAnsi" w:hAnsiTheme="majorHAnsi" w:cstheme="majorHAnsi"/>
          <w:snapToGrid w:val="0"/>
        </w:rPr>
        <w:t xml:space="preserve">Záruční doba počíná běžet po provedení a protokolárním předání / převzetí následné péče za poslední období plnění následné péče a neskončí do uplynutí 24 měsíců ode dne následujícího po protokolárním předání a převzetí plnění následné péče za poslední období plnění. </w:t>
      </w:r>
    </w:p>
    <w:p w14:paraId="03141E54" w14:textId="77777777" w:rsidR="00DD6DAB" w:rsidRPr="00673F2B" w:rsidRDefault="00DD6DAB" w:rsidP="00DD6DAB">
      <w:pPr>
        <w:widowControl w:val="0"/>
        <w:numPr>
          <w:ilvl w:val="1"/>
          <w:numId w:val="21"/>
        </w:numPr>
        <w:spacing w:after="120" w:line="240" w:lineRule="auto"/>
        <w:ind w:left="567" w:hanging="567"/>
        <w:jc w:val="both"/>
        <w:rPr>
          <w:rFonts w:asciiTheme="majorHAnsi" w:hAnsiTheme="majorHAnsi" w:cstheme="majorHAnsi"/>
          <w:snapToGrid w:val="0"/>
        </w:rPr>
      </w:pPr>
      <w:r w:rsidRPr="00673F2B">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35DC3DEE" w14:textId="77777777" w:rsidR="00DD6DAB" w:rsidRPr="00673F2B" w:rsidRDefault="00DD6DAB" w:rsidP="00DD6DAB">
      <w:pPr>
        <w:widowControl w:val="0"/>
        <w:numPr>
          <w:ilvl w:val="1"/>
          <w:numId w:val="21"/>
        </w:numPr>
        <w:spacing w:after="120" w:line="240" w:lineRule="auto"/>
        <w:ind w:left="567" w:hanging="567"/>
        <w:jc w:val="both"/>
        <w:rPr>
          <w:rFonts w:asciiTheme="majorHAnsi" w:hAnsiTheme="majorHAnsi" w:cstheme="majorHAnsi"/>
          <w:snapToGrid w:val="0"/>
        </w:rPr>
      </w:pPr>
      <w:r w:rsidRPr="00673F2B">
        <w:rPr>
          <w:rFonts w:asciiTheme="majorHAnsi" w:hAnsiTheme="majorHAnsi" w:cstheme="majorHAnsi"/>
          <w:snapToGrid w:val="0"/>
        </w:rPr>
        <w:t>Záruční doba na příslušnou část díla (výstavbová část / následná péče)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7" w:name="_Hlk145588047"/>
      <w:r w:rsidR="00636B88">
        <w:rPr>
          <w:rFonts w:asciiTheme="majorHAnsi" w:hAnsiTheme="majorHAnsi" w:cstheme="majorHAnsi"/>
        </w:rPr>
        <w:t>V případě, že je vadné plnění podstatným porušením smlouvy ze strany zhotovitele, má objednatel právo od smlouvy odstoupit.</w:t>
      </w:r>
      <w:bookmarkEnd w:id="7"/>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0368FFD2"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8"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w:t>
      </w:r>
      <w:r w:rsidR="00F06D3C" w:rsidRPr="00B148F6">
        <w:rPr>
          <w:rFonts w:asciiTheme="majorHAnsi" w:hAnsiTheme="majorHAnsi" w:cstheme="majorHAnsi"/>
          <w:snapToGrid w:val="0"/>
        </w:rPr>
        <w:t>1</w:t>
      </w:r>
      <w:r w:rsidR="00F06D3C">
        <w:rPr>
          <w:rFonts w:asciiTheme="majorHAnsi" w:hAnsiTheme="majorHAnsi" w:cstheme="majorHAnsi"/>
          <w:snapToGrid w:val="0"/>
        </w:rPr>
        <w:t xml:space="preserve">2 </w:t>
      </w:r>
      <w:r w:rsidR="008A483C">
        <w:rPr>
          <w:rFonts w:asciiTheme="majorHAnsi" w:hAnsiTheme="majorHAnsi" w:cstheme="majorHAnsi"/>
          <w:snapToGrid w:val="0"/>
        </w:rPr>
        <w:t>této</w:t>
      </w:r>
      <w:r w:rsidRPr="00B148F6">
        <w:rPr>
          <w:rFonts w:asciiTheme="majorHAnsi" w:hAnsiTheme="majorHAnsi" w:cstheme="majorHAnsi"/>
          <w:snapToGrid w:val="0"/>
        </w:rPr>
        <w:t xml:space="preserve"> smlouvy</w:t>
      </w:r>
      <w:bookmarkEnd w:id="8"/>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0BA4DC25" w:rsidR="006826A2" w:rsidRPr="008A297D"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havarijní nebo bránící užívání díla do 48 hodin od obdržení </w:t>
      </w:r>
      <w:r w:rsidRPr="00B148F6">
        <w:rPr>
          <w:rFonts w:asciiTheme="majorHAnsi" w:hAnsiTheme="majorHAnsi" w:cstheme="majorHAnsi"/>
          <w:iCs/>
        </w:rPr>
        <w:lastRenderedPageBreak/>
        <w:t>písemného oznámení vady</w:t>
      </w:r>
      <w:r w:rsidRPr="008A297D">
        <w:rPr>
          <w:rFonts w:asciiTheme="majorHAnsi" w:hAnsiTheme="majorHAnsi" w:cstheme="majorHAnsi"/>
          <w:iCs/>
        </w:rPr>
        <w:t>,</w:t>
      </w:r>
      <w:r w:rsidR="00CF65B3" w:rsidRPr="00673F2B">
        <w:rPr>
          <w:rFonts w:asciiTheme="majorHAnsi" w:hAnsiTheme="majorHAnsi" w:cstheme="majorHAnsi"/>
          <w:iCs/>
        </w:rPr>
        <w:t xml:space="preserve"> v případě vady následné péče bez zbytečného odkladu nejpozději však ve výše stanovené lhůtě tak, aby nedošlo ke vzniku škod na díle, resp. předmětu následné péče, či majetku a zdraví třetích osob,</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9" w:name="_Hlk145580695"/>
      <w:r w:rsidRPr="00B148F6">
        <w:rPr>
          <w:rFonts w:asciiTheme="majorHAnsi" w:hAnsiTheme="majorHAnsi" w:cstheme="majorHAnsi"/>
          <w:snapToGrid w:val="0"/>
        </w:rPr>
        <w:t xml:space="preserve">nedojde-li mezi oběma stranami k dohodě o termínu odstranění oznámené </w:t>
      </w:r>
      <w:r w:rsidRPr="001A25B3">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9"/>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65FD5B9" w14:textId="77777777" w:rsidR="00CF5206" w:rsidRPr="00946FF0" w:rsidRDefault="006826A2" w:rsidP="00946FF0">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0707A936" w14:textId="38304242" w:rsidR="006826A2" w:rsidRPr="00B148F6" w:rsidRDefault="00CF5206" w:rsidP="00946FF0">
      <w:pPr>
        <w:widowControl w:val="0"/>
        <w:numPr>
          <w:ilvl w:val="1"/>
          <w:numId w:val="21"/>
        </w:numPr>
        <w:spacing w:after="120" w:line="240" w:lineRule="auto"/>
        <w:ind w:left="567" w:hanging="567"/>
        <w:jc w:val="both"/>
        <w:rPr>
          <w:rFonts w:asciiTheme="majorHAnsi" w:hAnsiTheme="majorHAnsi" w:cstheme="majorHAnsi"/>
          <w:snapToGrid w:val="0"/>
        </w:rPr>
      </w:pPr>
      <w:r w:rsidRPr="00CF5206">
        <w:rPr>
          <w:rFonts w:asciiTheme="majorHAnsi" w:hAnsiTheme="majorHAnsi" w:cstheme="majorHAnsi"/>
        </w:rPr>
        <w:t>Zhotovitel nese odpovědnost i za vady zjištěné orgánem státní správy v průběhu kolaudačního řízení a je povinen je odstranit bezodkladně a na vlastní náklady tak, aby nebylo ohroženo vydání kolaudačního souhlasu ve sjednaném termínu</w:t>
      </w:r>
      <w:r>
        <w:rPr>
          <w:rFonts w:asciiTheme="majorHAnsi" w:hAnsiTheme="majorHAnsi" w:cstheme="majorHAnsi"/>
        </w:rPr>
        <w:t>.</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0045672"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0"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9A6937">
        <w:rPr>
          <w:rFonts w:asciiTheme="majorHAnsi" w:hAnsiTheme="majorHAnsi" w:cstheme="majorHAnsi"/>
          <w:snapToGrid w:val="0"/>
        </w:rPr>
        <w:t xml:space="preserve">vyplývající z pojistné smlouvy, nesmí být nižší než </w:t>
      </w:r>
      <w:r w:rsidR="005B09D8">
        <w:rPr>
          <w:rFonts w:asciiTheme="majorHAnsi" w:hAnsiTheme="majorHAnsi" w:cstheme="majorHAnsi"/>
          <w:b/>
          <w:bCs/>
          <w:snapToGrid w:val="0"/>
        </w:rPr>
        <w:t>20</w:t>
      </w:r>
      <w:r w:rsidRPr="009A6937">
        <w:rPr>
          <w:rFonts w:asciiTheme="majorHAnsi" w:hAnsiTheme="majorHAnsi" w:cstheme="majorHAnsi"/>
          <w:b/>
          <w:bCs/>
          <w:snapToGrid w:val="0"/>
        </w:rPr>
        <w:t>.000.000,- Kč.</w:t>
      </w:r>
      <w:bookmarkEnd w:id="10"/>
      <w:r w:rsidR="006826A2" w:rsidRPr="000024AE">
        <w:rPr>
          <w:rFonts w:asciiTheme="majorHAnsi" w:hAnsiTheme="majorHAnsi" w:cstheme="majorHAnsi"/>
          <w:b/>
          <w:bCs/>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29151255"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w:t>
      </w:r>
      <w:r w:rsidRPr="00B148F6">
        <w:rPr>
          <w:rFonts w:asciiTheme="majorHAnsi" w:hAnsiTheme="majorHAnsi" w:cstheme="majorHAnsi"/>
          <w:snapToGrid w:val="0"/>
        </w:rPr>
        <w:lastRenderedPageBreak/>
        <w:t xml:space="preserve">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478AED59"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záruka za jakost díla</w:t>
      </w:r>
    </w:p>
    <w:p w14:paraId="09C4A607" w14:textId="2BB9DD69" w:rsidR="009433D5" w:rsidRDefault="008C2E4C" w:rsidP="009433D5">
      <w:pPr>
        <w:widowControl w:val="0"/>
        <w:spacing w:before="120" w:after="120"/>
        <w:ind w:left="567"/>
        <w:jc w:val="both"/>
        <w:rPr>
          <w:rFonts w:asciiTheme="majorHAnsi" w:hAnsiTheme="majorHAnsi" w:cstheme="majorHAnsi"/>
        </w:rPr>
      </w:pPr>
      <w:r>
        <w:rPr>
          <w:rFonts w:asciiTheme="majorHAnsi" w:hAnsiTheme="majorHAnsi" w:cstheme="majorHAnsi"/>
        </w:rPr>
        <w:t>Není</w:t>
      </w:r>
      <w:r w:rsidR="00EB1E62">
        <w:rPr>
          <w:rFonts w:asciiTheme="majorHAnsi" w:hAnsiTheme="majorHAnsi" w:cstheme="majorHAnsi"/>
        </w:rPr>
        <w:t xml:space="preserve"> požadováno.</w:t>
      </w:r>
    </w:p>
    <w:p w14:paraId="79473A64" w14:textId="77777777" w:rsidR="004819BE" w:rsidRPr="00AC2620" w:rsidRDefault="004819BE" w:rsidP="009433D5">
      <w:pPr>
        <w:widowControl w:val="0"/>
        <w:spacing w:before="120" w:after="120"/>
        <w:ind w:left="567"/>
        <w:jc w:val="both"/>
        <w:rPr>
          <w:rFonts w:asciiTheme="majorHAnsi" w:hAnsiTheme="majorHAnsi" w:cstheme="majorHAnsi"/>
        </w:rPr>
      </w:pPr>
    </w:p>
    <w:p w14:paraId="4F21C155" w14:textId="0F14E373"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92E3F"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w:t>
      </w:r>
      <w:r w:rsidRPr="00B92E3F">
        <w:rPr>
          <w:rFonts w:asciiTheme="majorHAnsi" w:hAnsiTheme="majorHAnsi" w:cstheme="majorHAnsi"/>
          <w:b/>
          <w:snapToGrid w:val="0"/>
          <w:sz w:val="22"/>
          <w:szCs w:val="22"/>
        </w:rPr>
        <w:t>ní ujednání</w:t>
      </w:r>
    </w:p>
    <w:p w14:paraId="699764F3" w14:textId="77777777" w:rsidR="00DE7800" w:rsidRPr="00B148F6" w:rsidRDefault="00DE7800" w:rsidP="00DE7800">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w:t>
      </w:r>
      <w:r>
        <w:rPr>
          <w:rFonts w:asciiTheme="majorHAnsi" w:hAnsiTheme="majorHAnsi" w:cstheme="majorHAnsi"/>
          <w:snapToGrid w:val="0"/>
        </w:rPr>
        <w:t>závazných termínů pro realizaci díla dle odst. 3.1 smlouvy</w:t>
      </w:r>
      <w:r w:rsidRPr="00B148F6">
        <w:rPr>
          <w:rFonts w:asciiTheme="majorHAnsi" w:hAnsiTheme="majorHAnsi" w:cstheme="majorHAnsi"/>
          <w:snapToGrid w:val="0"/>
        </w:rPr>
        <w:t xml:space="preserve"> se považuje za podstatnou smluvní povinnost zhotovitele.</w:t>
      </w:r>
    </w:p>
    <w:p w14:paraId="0A28BA8F" w14:textId="3E83917A" w:rsidR="006826A2" w:rsidRPr="00F4332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F4332C">
        <w:rPr>
          <w:rFonts w:asciiTheme="majorHAnsi" w:hAnsiTheme="majorHAnsi" w:cstheme="majorHAnsi"/>
          <w:snapToGrid w:val="0"/>
        </w:rPr>
        <w:t>Pokud bude zhotovitel v prodlení s</w:t>
      </w:r>
      <w:r w:rsidRPr="00F4332C">
        <w:rPr>
          <w:rFonts w:asciiTheme="majorHAnsi" w:hAnsiTheme="majorHAnsi" w:cstheme="majorHAnsi"/>
          <w:snapToGrid w:val="0"/>
          <w:color w:val="FF6600"/>
        </w:rPr>
        <w:t> </w:t>
      </w:r>
      <w:r w:rsidRPr="00F4332C">
        <w:rPr>
          <w:rFonts w:asciiTheme="majorHAnsi" w:hAnsiTheme="majorHAnsi" w:cstheme="majorHAnsi"/>
          <w:snapToGrid w:val="0"/>
        </w:rPr>
        <w:t>provedením díla dle čl. III. odst. 3.1 této smlouvy, má objednatel právo požadovat uhrazení smluvní pokuty ze strany zhotovitele ve výši 0,</w:t>
      </w:r>
      <w:r w:rsidR="00651FB1">
        <w:rPr>
          <w:rFonts w:asciiTheme="majorHAnsi" w:hAnsiTheme="majorHAnsi" w:cstheme="majorHAnsi"/>
          <w:snapToGrid w:val="0"/>
        </w:rPr>
        <w:t>1</w:t>
      </w:r>
      <w:r w:rsidR="00DE38F2" w:rsidRPr="00F4332C">
        <w:rPr>
          <w:rFonts w:asciiTheme="majorHAnsi" w:hAnsiTheme="majorHAnsi" w:cstheme="majorHAnsi"/>
          <w:snapToGrid w:val="0"/>
        </w:rPr>
        <w:t xml:space="preserve"> </w:t>
      </w:r>
      <w:r w:rsidRPr="00F4332C">
        <w:rPr>
          <w:rFonts w:asciiTheme="majorHAnsi" w:hAnsiTheme="majorHAnsi" w:cstheme="majorHAnsi"/>
          <w:snapToGrid w:val="0"/>
        </w:rPr>
        <w:t xml:space="preserve">% z celkové ceny díla bez DPH za každý i započatý den prodlení. </w:t>
      </w:r>
      <w:bookmarkStart w:id="11" w:name="_Hlk145586783"/>
      <w:r w:rsidRPr="00F4332C">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1"/>
      <w:r w:rsidRPr="00F4332C">
        <w:rPr>
          <w:rFonts w:asciiTheme="majorHAnsi" w:hAnsiTheme="majorHAnsi" w:cstheme="majorHAnsi"/>
          <w:snapToGrid w:val="0"/>
        </w:rPr>
        <w:t xml:space="preserve"> </w:t>
      </w:r>
    </w:p>
    <w:p w14:paraId="4A5BD862" w14:textId="056EE720" w:rsidR="0029667F" w:rsidRPr="00E257EB" w:rsidRDefault="0029667F" w:rsidP="0029667F">
      <w:pPr>
        <w:widowControl w:val="0"/>
        <w:numPr>
          <w:ilvl w:val="0"/>
          <w:numId w:val="20"/>
        </w:numPr>
        <w:tabs>
          <w:tab w:val="clear" w:pos="0"/>
          <w:tab w:val="num" w:pos="425"/>
        </w:tabs>
        <w:suppressAutoHyphens/>
        <w:spacing w:after="120" w:line="240" w:lineRule="auto"/>
        <w:ind w:left="567" w:hanging="567"/>
        <w:jc w:val="both"/>
        <w:rPr>
          <w:rFonts w:asciiTheme="majorHAnsi" w:hAnsiTheme="majorHAnsi" w:cstheme="majorHAnsi"/>
        </w:rPr>
      </w:pPr>
      <w:r w:rsidRPr="00E257EB">
        <w:rPr>
          <w:rFonts w:asciiTheme="majorHAnsi" w:hAnsiTheme="majorHAnsi" w:cstheme="majorHAnsi"/>
          <w:snapToGrid w:val="0"/>
        </w:rPr>
        <w:t xml:space="preserve">Pokud zhotovitel poruší svou povinnost stanovenou v odst. 2.8. této smlouvy (povinné zastoupení členů pracovního týmu), má objednatel právo požadovat uhrazení smluvní pokuty ze strany zhotovitele ve výši </w:t>
      </w:r>
      <w:r w:rsidR="00651FB1" w:rsidRPr="00E257EB">
        <w:rPr>
          <w:rFonts w:asciiTheme="majorHAnsi" w:hAnsiTheme="majorHAnsi" w:cstheme="majorHAnsi"/>
          <w:snapToGrid w:val="0"/>
        </w:rPr>
        <w:t>10</w:t>
      </w:r>
      <w:r w:rsidRPr="00E257EB">
        <w:rPr>
          <w:rFonts w:asciiTheme="majorHAnsi" w:hAnsiTheme="majorHAnsi" w:cstheme="majorHAnsi"/>
          <w:snapToGrid w:val="0"/>
        </w:rPr>
        <w:t>.000,</w:t>
      </w:r>
      <w:r w:rsidRPr="00E257EB">
        <w:rPr>
          <w:rFonts w:asciiTheme="majorHAnsi" w:hAnsiTheme="majorHAnsi" w:cstheme="majorHAnsi"/>
          <w:snapToGrid w:val="0"/>
        </w:rPr>
        <w:noBreakHyphen/>
        <w:t> Kč za každý započatý den, ve kterém bude trvat k porušení povinnosti ze strany zhotovitele.</w:t>
      </w:r>
    </w:p>
    <w:p w14:paraId="5789C3D5" w14:textId="5ADE8214"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w:t>
      </w:r>
      <w:r w:rsidR="00651FB1">
        <w:rPr>
          <w:rFonts w:asciiTheme="majorHAnsi" w:hAnsiTheme="majorHAnsi" w:cstheme="majorHAnsi"/>
          <w:snapToGrid w:val="0"/>
        </w:rPr>
        <w:t>5</w:t>
      </w:r>
      <w:r w:rsidRPr="00B92E3F">
        <w:rPr>
          <w:rFonts w:asciiTheme="majorHAnsi" w:hAnsiTheme="majorHAnsi" w:cstheme="majorHAnsi"/>
          <w:snapToGrid w:val="0"/>
        </w:rPr>
        <w:t xml:space="preserve">.000,- Kč za každý nedodělek či vadu, u nichž je v prodlení, a to za každý </w:t>
      </w:r>
      <w:r w:rsidRPr="00B92E3F">
        <w:rPr>
          <w:rFonts w:asciiTheme="majorHAnsi" w:hAnsiTheme="majorHAnsi" w:cstheme="majorHAnsi"/>
          <w:snapToGrid w:val="0"/>
        </w:rPr>
        <w:lastRenderedPageBreak/>
        <w:t xml:space="preserve">i započatý den prodlení. </w:t>
      </w:r>
    </w:p>
    <w:p w14:paraId="5B2AB1F2" w14:textId="11C5045C"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Pokud zhotovitel neodstraní vady</w:t>
      </w:r>
      <w:r w:rsidR="00926F1C" w:rsidRPr="00B92E3F">
        <w:rPr>
          <w:rFonts w:asciiTheme="majorHAnsi" w:hAnsiTheme="majorHAnsi" w:cstheme="majorHAnsi"/>
          <w:snapToGrid w:val="0"/>
        </w:rPr>
        <w:t xml:space="preserve"> oznámené v záruční době</w:t>
      </w:r>
      <w:r w:rsidRPr="00B92E3F">
        <w:rPr>
          <w:rFonts w:asciiTheme="majorHAnsi" w:hAnsiTheme="majorHAnsi" w:cstheme="majorHAnsi"/>
          <w:snapToGrid w:val="0"/>
        </w:rPr>
        <w:t xml:space="preserve"> v dohodnutém termínu, má objednatel právo požadovat uhrazení smluvní pokuty ze strany zhotovitele ve výši </w:t>
      </w:r>
      <w:r w:rsidR="00651FB1">
        <w:rPr>
          <w:rFonts w:asciiTheme="majorHAnsi" w:hAnsiTheme="majorHAnsi" w:cstheme="majorHAnsi"/>
          <w:snapToGrid w:val="0"/>
        </w:rPr>
        <w:t>5</w:t>
      </w:r>
      <w:r w:rsidRPr="00B92E3F">
        <w:rPr>
          <w:rFonts w:asciiTheme="majorHAnsi" w:hAnsiTheme="majorHAnsi" w:cstheme="majorHAnsi"/>
          <w:snapToGrid w:val="0"/>
        </w:rPr>
        <w:t>.000,- Kč za každou oznámenou vadu, u níž je v prodlení, a to za každý i započatý den prodlení.</w:t>
      </w:r>
    </w:p>
    <w:p w14:paraId="0FF97C84" w14:textId="5B65DB06"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92E3F">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r w:rsidR="009433D5">
        <w:rPr>
          <w:rFonts w:asciiTheme="majorHAnsi" w:hAnsiTheme="majorHAnsi" w:cstheme="majorHAnsi"/>
          <w:snapToGrid w:val="0"/>
        </w:rPr>
        <w:t>5</w:t>
      </w:r>
      <w:r w:rsidRPr="00B92E3F">
        <w:rPr>
          <w:rFonts w:asciiTheme="majorHAnsi" w:hAnsiTheme="majorHAnsi" w:cstheme="majorHAnsi"/>
          <w:snapToGrid w:val="0"/>
        </w:rPr>
        <w:t>.000,</w:t>
      </w:r>
      <w:r w:rsidRPr="00B92E3F">
        <w:rPr>
          <w:rFonts w:asciiTheme="majorHAnsi" w:hAnsiTheme="majorHAnsi" w:cstheme="majorHAnsi"/>
          <w:snapToGrid w:val="0"/>
        </w:rPr>
        <w:noBreakHyphen/>
        <w:t xml:space="preserve"> Kč za každý i započatý den prodlení. </w:t>
      </w:r>
    </w:p>
    <w:p w14:paraId="712A8122" w14:textId="261B5EF4"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F57C7A">
        <w:rPr>
          <w:rFonts w:asciiTheme="majorHAnsi" w:hAnsiTheme="majorHAnsi" w:cstheme="majorHAnsi"/>
          <w:snapToGrid w:val="0"/>
        </w:rPr>
        <w:t>Pokud zhotovitel nesplní svůj závazek dle čl. VIII. odst. 8.</w:t>
      </w:r>
      <w:r w:rsidR="00DB44B4" w:rsidRPr="00F57C7A">
        <w:rPr>
          <w:rFonts w:asciiTheme="majorHAnsi" w:hAnsiTheme="majorHAnsi" w:cstheme="majorHAnsi"/>
          <w:snapToGrid w:val="0"/>
        </w:rPr>
        <w:t xml:space="preserve">11 </w:t>
      </w:r>
      <w:r w:rsidRPr="00F57C7A">
        <w:rPr>
          <w:rFonts w:asciiTheme="majorHAnsi" w:hAnsiTheme="majorHAnsi" w:cstheme="majorHAnsi"/>
          <w:snapToGrid w:val="0"/>
        </w:rPr>
        <w:t>této smlouvy, má objednatel</w:t>
      </w:r>
      <w:r w:rsidRPr="00B92E3F">
        <w:rPr>
          <w:rFonts w:asciiTheme="majorHAnsi" w:hAnsiTheme="majorHAnsi" w:cstheme="majorHAnsi"/>
          <w:snapToGrid w:val="0"/>
        </w:rPr>
        <w:t xml:space="preserve"> právo požadovat uhrazení smluvní pokuty ze strany zhotovitele ve výši </w:t>
      </w:r>
      <w:r w:rsidR="00651FB1">
        <w:rPr>
          <w:rFonts w:asciiTheme="majorHAnsi" w:hAnsiTheme="majorHAnsi" w:cstheme="majorHAnsi"/>
          <w:snapToGrid w:val="0"/>
        </w:rPr>
        <w:t>20</w:t>
      </w:r>
      <w:r w:rsidRPr="00B92E3F">
        <w:rPr>
          <w:rFonts w:asciiTheme="majorHAnsi" w:hAnsiTheme="majorHAnsi" w:cstheme="majorHAnsi"/>
          <w:snapToGrid w:val="0"/>
        </w:rPr>
        <w:t xml:space="preserve">.000,- Kč za porušení této povinnosti. </w:t>
      </w:r>
    </w:p>
    <w:p w14:paraId="06A8E380" w14:textId="38DE5D52" w:rsidR="006826A2" w:rsidRPr="004544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54469">
        <w:rPr>
          <w:rFonts w:asciiTheme="majorHAnsi" w:hAnsiTheme="majorHAnsi" w:cstheme="majorHAnsi"/>
          <w:snapToGrid w:val="0"/>
        </w:rPr>
        <w:t>Pokud objednatel zjistí nedostatky zhotovitele v uplatňování požadavků na bezpečnost a ochranu zdraví při práci na stavbě</w:t>
      </w:r>
      <w:r w:rsidR="00406CC7" w:rsidRPr="00454469">
        <w:t xml:space="preserve"> </w:t>
      </w:r>
      <w:r w:rsidR="00406CC7" w:rsidRPr="00454469">
        <w:rPr>
          <w:rFonts w:asciiTheme="majorHAnsi" w:hAnsiTheme="majorHAnsi" w:cstheme="majorHAnsi"/>
          <w:snapToGrid w:val="0"/>
        </w:rPr>
        <w:t xml:space="preserve">dle </w:t>
      </w:r>
      <w:r w:rsidR="00A746DA">
        <w:rPr>
          <w:rFonts w:asciiTheme="majorHAnsi" w:hAnsiTheme="majorHAnsi" w:cstheme="majorHAnsi"/>
          <w:snapToGrid w:val="0"/>
        </w:rPr>
        <w:t xml:space="preserve">čl. VIII </w:t>
      </w:r>
      <w:r w:rsidR="00406CC7" w:rsidRPr="00454469">
        <w:rPr>
          <w:rFonts w:asciiTheme="majorHAnsi" w:hAnsiTheme="majorHAnsi" w:cstheme="majorHAnsi"/>
          <w:snapToGrid w:val="0"/>
        </w:rPr>
        <w:t>odst. 8.4 až 8.8 této Smlouvy</w:t>
      </w:r>
      <w:r w:rsidRPr="00454469">
        <w:rPr>
          <w:rFonts w:asciiTheme="majorHAnsi" w:hAnsiTheme="majorHAnsi" w:cstheme="majorHAnsi"/>
          <w:snapToGrid w:val="0"/>
        </w:rPr>
        <w:t>, případně nedodržení dohodnutých a podepsaných předpisů vypracovaných technikem BOZP</w:t>
      </w:r>
      <w:r w:rsidR="00361213" w:rsidRPr="00454469">
        <w:rPr>
          <w:rFonts w:asciiTheme="majorHAnsi" w:hAnsiTheme="majorHAnsi" w:cstheme="majorHAnsi"/>
          <w:snapToGrid w:val="0"/>
        </w:rPr>
        <w:t xml:space="preserve"> nebo porušení ustanovení </w:t>
      </w:r>
      <w:r w:rsidR="00A746DA">
        <w:rPr>
          <w:rFonts w:asciiTheme="majorHAnsi" w:hAnsiTheme="majorHAnsi" w:cstheme="majorHAnsi"/>
          <w:snapToGrid w:val="0"/>
        </w:rPr>
        <w:t xml:space="preserve">čl. VIII </w:t>
      </w:r>
      <w:r w:rsidR="00361213" w:rsidRPr="00454469">
        <w:rPr>
          <w:rFonts w:asciiTheme="majorHAnsi" w:hAnsiTheme="majorHAnsi" w:cstheme="majorHAnsi"/>
          <w:snapToGrid w:val="0"/>
        </w:rPr>
        <w:t xml:space="preserve">odst. 8.2 nebo 8.17 </w:t>
      </w:r>
      <w:r w:rsidR="00A927C0" w:rsidRPr="00454469">
        <w:rPr>
          <w:rFonts w:asciiTheme="majorHAnsi" w:hAnsiTheme="majorHAnsi" w:cstheme="majorHAnsi"/>
          <w:snapToGrid w:val="0"/>
        </w:rPr>
        <w:t>této s</w:t>
      </w:r>
      <w:r w:rsidR="00361213" w:rsidRPr="00454469">
        <w:rPr>
          <w:rFonts w:asciiTheme="majorHAnsi" w:hAnsiTheme="majorHAnsi" w:cstheme="majorHAnsi"/>
          <w:snapToGrid w:val="0"/>
        </w:rPr>
        <w:t>mlouvy</w:t>
      </w:r>
      <w:r w:rsidRPr="00454469">
        <w:rPr>
          <w:rFonts w:asciiTheme="majorHAnsi" w:hAnsiTheme="majorHAnsi" w:cstheme="majorHAnsi"/>
          <w:snapToGrid w:val="0"/>
        </w:rPr>
        <w:t xml:space="preserve">, má objednatel právo požadovat uhrazení smluvní pokuty ze strany zhotovitele, a to ve výši </w:t>
      </w:r>
      <w:r w:rsidR="00651FB1" w:rsidRPr="00454469">
        <w:rPr>
          <w:rFonts w:asciiTheme="majorHAnsi" w:hAnsiTheme="majorHAnsi" w:cstheme="majorHAnsi"/>
          <w:snapToGrid w:val="0"/>
        </w:rPr>
        <w:t>5</w:t>
      </w:r>
      <w:r w:rsidRPr="00454469">
        <w:rPr>
          <w:rFonts w:asciiTheme="majorHAnsi" w:hAnsiTheme="majorHAnsi" w:cstheme="majorHAnsi"/>
          <w:snapToGrid w:val="0"/>
        </w:rPr>
        <w:t>.000,- Kč za každý zjištěný případ porušení BOZP</w:t>
      </w:r>
      <w:r w:rsidR="003D6DCC" w:rsidRPr="00454469">
        <w:rPr>
          <w:rFonts w:asciiTheme="majorHAnsi" w:hAnsiTheme="majorHAnsi" w:cstheme="majorHAnsi"/>
          <w:snapToGrid w:val="0"/>
        </w:rPr>
        <w:t xml:space="preserve"> </w:t>
      </w:r>
      <w:r w:rsidR="007C0CC6" w:rsidRPr="00454469">
        <w:rPr>
          <w:rFonts w:asciiTheme="majorHAnsi" w:hAnsiTheme="majorHAnsi" w:cstheme="majorHAnsi"/>
          <w:snapToGrid w:val="0"/>
        </w:rPr>
        <w:t>a</w:t>
      </w:r>
      <w:r w:rsidR="003D6DCC" w:rsidRPr="00454469">
        <w:rPr>
          <w:rFonts w:asciiTheme="majorHAnsi" w:hAnsiTheme="majorHAnsi" w:cstheme="majorHAnsi"/>
          <w:snapToGrid w:val="0"/>
        </w:rPr>
        <w:t xml:space="preserve"> ustanovení </w:t>
      </w:r>
      <w:r w:rsidR="00A746DA">
        <w:rPr>
          <w:rFonts w:asciiTheme="majorHAnsi" w:hAnsiTheme="majorHAnsi" w:cstheme="majorHAnsi"/>
          <w:snapToGrid w:val="0"/>
        </w:rPr>
        <w:t xml:space="preserve">čl. VIII </w:t>
      </w:r>
      <w:r w:rsidR="003D6DCC" w:rsidRPr="00454469">
        <w:rPr>
          <w:rFonts w:asciiTheme="majorHAnsi" w:hAnsiTheme="majorHAnsi" w:cstheme="majorHAnsi"/>
          <w:snapToGrid w:val="0"/>
        </w:rPr>
        <w:t xml:space="preserve">odst. 8.2 nebo 8.17 </w:t>
      </w:r>
      <w:r w:rsidR="00CE7763" w:rsidRPr="00454469">
        <w:rPr>
          <w:rFonts w:asciiTheme="majorHAnsi" w:hAnsiTheme="majorHAnsi" w:cstheme="majorHAnsi"/>
          <w:snapToGrid w:val="0"/>
        </w:rPr>
        <w:t>této s</w:t>
      </w:r>
      <w:r w:rsidR="003D6DCC" w:rsidRPr="00454469">
        <w:rPr>
          <w:rFonts w:asciiTheme="majorHAnsi" w:hAnsiTheme="majorHAnsi" w:cstheme="majorHAnsi"/>
          <w:snapToGrid w:val="0"/>
        </w:rPr>
        <w:t>mlouvy</w:t>
      </w:r>
      <w:r w:rsidRPr="00454469">
        <w:rPr>
          <w:rFonts w:asciiTheme="majorHAnsi" w:hAnsiTheme="majorHAnsi" w:cstheme="majorHAnsi"/>
          <w:snapToGrid w:val="0"/>
        </w:rPr>
        <w:t xml:space="preserve">. </w:t>
      </w:r>
    </w:p>
    <w:p w14:paraId="76503562" w14:textId="218AD665" w:rsidR="00A746DA" w:rsidRPr="00B92E3F" w:rsidRDefault="00A746DA" w:rsidP="00A746DA">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Pokud zhotovitel poruší </w:t>
      </w:r>
      <w:r>
        <w:rPr>
          <w:rFonts w:asciiTheme="majorHAnsi" w:hAnsiTheme="majorHAnsi" w:cstheme="majorHAnsi"/>
          <w:snapToGrid w:val="0"/>
        </w:rPr>
        <w:t xml:space="preserve">nebo </w:t>
      </w:r>
      <w:r w:rsidR="000C7587">
        <w:rPr>
          <w:rFonts w:asciiTheme="majorHAnsi" w:hAnsiTheme="majorHAnsi" w:cstheme="majorHAnsi"/>
          <w:snapToGrid w:val="0"/>
        </w:rPr>
        <w:t xml:space="preserve">nesplní </w:t>
      </w:r>
      <w:r w:rsidRPr="00B92E3F">
        <w:rPr>
          <w:rFonts w:asciiTheme="majorHAnsi" w:hAnsiTheme="majorHAnsi" w:cstheme="majorHAnsi"/>
          <w:snapToGrid w:val="0"/>
        </w:rPr>
        <w:t>sv</w:t>
      </w:r>
      <w:r w:rsidR="000C7587">
        <w:rPr>
          <w:rFonts w:asciiTheme="majorHAnsi" w:hAnsiTheme="majorHAnsi" w:cstheme="majorHAnsi"/>
          <w:snapToGrid w:val="0"/>
        </w:rPr>
        <w:t>oji</w:t>
      </w:r>
      <w:r w:rsidRPr="00B92E3F">
        <w:rPr>
          <w:rFonts w:asciiTheme="majorHAnsi" w:hAnsiTheme="majorHAnsi" w:cstheme="majorHAnsi"/>
          <w:snapToGrid w:val="0"/>
        </w:rPr>
        <w:t xml:space="preserve"> povinnost </w:t>
      </w:r>
      <w:r w:rsidR="007F5B20">
        <w:rPr>
          <w:rFonts w:asciiTheme="majorHAnsi" w:hAnsiTheme="majorHAnsi" w:cstheme="majorHAnsi"/>
          <w:snapToGrid w:val="0"/>
        </w:rPr>
        <w:t xml:space="preserve">ve vztahu k dodržení zásady DNSH </w:t>
      </w:r>
      <w:r w:rsidRPr="00B92E3F">
        <w:rPr>
          <w:rFonts w:asciiTheme="majorHAnsi" w:hAnsiTheme="majorHAnsi" w:cstheme="majorHAnsi"/>
          <w:snapToGrid w:val="0"/>
        </w:rPr>
        <w:t xml:space="preserve">stanovenou </w:t>
      </w:r>
      <w:r w:rsidR="000B4A2C">
        <w:rPr>
          <w:rFonts w:asciiTheme="majorHAnsi" w:hAnsiTheme="majorHAnsi" w:cstheme="majorHAnsi"/>
          <w:snapToGrid w:val="0"/>
        </w:rPr>
        <w:t>zejména v</w:t>
      </w:r>
      <w:r w:rsidR="006C325F">
        <w:rPr>
          <w:rFonts w:asciiTheme="majorHAnsi" w:hAnsiTheme="majorHAnsi" w:cstheme="majorHAnsi"/>
          <w:snapToGrid w:val="0"/>
        </w:rPr>
        <w:t> </w:t>
      </w:r>
      <w:r w:rsidR="000B4A2C">
        <w:rPr>
          <w:rFonts w:asciiTheme="majorHAnsi" w:hAnsiTheme="majorHAnsi" w:cstheme="majorHAnsi"/>
          <w:snapToGrid w:val="0"/>
        </w:rPr>
        <w:t>čl</w:t>
      </w:r>
      <w:r w:rsidR="006C325F">
        <w:rPr>
          <w:rFonts w:asciiTheme="majorHAnsi" w:hAnsiTheme="majorHAnsi" w:cstheme="majorHAnsi"/>
          <w:snapToGrid w:val="0"/>
        </w:rPr>
        <w:t>.</w:t>
      </w:r>
      <w:r w:rsidR="004C4911">
        <w:rPr>
          <w:rFonts w:asciiTheme="majorHAnsi" w:hAnsiTheme="majorHAnsi" w:cstheme="majorHAnsi"/>
          <w:snapToGrid w:val="0"/>
        </w:rPr>
        <w:t xml:space="preserve"> VIII odst. 8.8 písm. c)</w:t>
      </w:r>
      <w:r w:rsidR="000B4A2C">
        <w:rPr>
          <w:rFonts w:asciiTheme="majorHAnsi" w:hAnsiTheme="majorHAnsi" w:cstheme="majorHAnsi"/>
          <w:snapToGrid w:val="0"/>
        </w:rPr>
        <w:t xml:space="preserve"> </w:t>
      </w:r>
      <w:r w:rsidR="000B4A2C" w:rsidRPr="00B92E3F">
        <w:rPr>
          <w:rFonts w:asciiTheme="majorHAnsi" w:hAnsiTheme="majorHAnsi" w:cstheme="majorHAnsi"/>
          <w:snapToGrid w:val="0"/>
        </w:rPr>
        <w:t>této smlouvy</w:t>
      </w:r>
      <w:r w:rsidR="000B4A2C">
        <w:rPr>
          <w:rFonts w:asciiTheme="majorHAnsi" w:hAnsiTheme="majorHAnsi" w:cstheme="majorHAnsi"/>
          <w:snapToGrid w:val="0"/>
        </w:rPr>
        <w:t xml:space="preserve"> a přílohy č. 2 této smlouvy</w:t>
      </w:r>
      <w:r w:rsidRPr="00B92E3F">
        <w:rPr>
          <w:rFonts w:asciiTheme="majorHAnsi" w:hAnsiTheme="majorHAnsi" w:cstheme="majorHAnsi"/>
          <w:snapToGrid w:val="0"/>
        </w:rPr>
        <w:t xml:space="preserve">, má objednatel právo požadovat uhrazení smluvní pokuty ze strany zhotovitele ve výši </w:t>
      </w:r>
      <w:r w:rsidR="000E5CFE">
        <w:rPr>
          <w:rFonts w:asciiTheme="majorHAnsi" w:hAnsiTheme="majorHAnsi" w:cstheme="majorHAnsi"/>
          <w:snapToGrid w:val="0"/>
        </w:rPr>
        <w:t>2</w:t>
      </w:r>
      <w:r>
        <w:rPr>
          <w:rFonts w:asciiTheme="majorHAnsi" w:hAnsiTheme="majorHAnsi" w:cstheme="majorHAnsi"/>
          <w:snapToGrid w:val="0"/>
        </w:rPr>
        <w:t>0</w:t>
      </w:r>
      <w:r w:rsidRPr="00B92E3F">
        <w:rPr>
          <w:rFonts w:asciiTheme="majorHAnsi" w:hAnsiTheme="majorHAnsi" w:cstheme="majorHAnsi"/>
          <w:snapToGrid w:val="0"/>
        </w:rPr>
        <w:t>.000,</w:t>
      </w:r>
      <w:r w:rsidRPr="00B92E3F">
        <w:rPr>
          <w:rFonts w:asciiTheme="majorHAnsi" w:hAnsiTheme="majorHAnsi" w:cstheme="majorHAnsi"/>
          <w:snapToGrid w:val="0"/>
        </w:rPr>
        <w:noBreakHyphen/>
        <w:t> Kč za každ</w:t>
      </w:r>
      <w:r w:rsidR="000E5CFE">
        <w:rPr>
          <w:rFonts w:asciiTheme="majorHAnsi" w:hAnsiTheme="majorHAnsi" w:cstheme="majorHAnsi"/>
          <w:snapToGrid w:val="0"/>
        </w:rPr>
        <w:t>é zjištění porušení nebo nesplnění této povinnosti</w:t>
      </w:r>
      <w:r w:rsidR="000C7587">
        <w:rPr>
          <w:rFonts w:asciiTheme="majorHAnsi" w:hAnsiTheme="majorHAnsi" w:cstheme="majorHAnsi"/>
          <w:snapToGrid w:val="0"/>
        </w:rPr>
        <w:t xml:space="preserve"> za každý i </w:t>
      </w:r>
      <w:r w:rsidRPr="00B92E3F">
        <w:rPr>
          <w:rFonts w:asciiTheme="majorHAnsi" w:hAnsiTheme="majorHAnsi" w:cstheme="majorHAnsi"/>
          <w:snapToGrid w:val="0"/>
        </w:rPr>
        <w:t>započatý den, ve kterém bude trvat k porušení povinnosti ze strany zhotovitele.</w:t>
      </w:r>
    </w:p>
    <w:p w14:paraId="182C5994" w14:textId="44AF4AEC"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Pokud zhotovitel poruší svou povinnost stanovenou v </w:t>
      </w:r>
      <w:r w:rsidR="00A746DA" w:rsidRPr="00B92E3F">
        <w:rPr>
          <w:rFonts w:asciiTheme="majorHAnsi" w:hAnsiTheme="majorHAnsi" w:cstheme="majorHAnsi"/>
          <w:snapToGrid w:val="0"/>
        </w:rPr>
        <w:t>čl</w:t>
      </w:r>
      <w:r w:rsidR="00A746DA">
        <w:rPr>
          <w:rFonts w:asciiTheme="majorHAnsi" w:hAnsiTheme="majorHAnsi" w:cstheme="majorHAnsi"/>
          <w:snapToGrid w:val="0"/>
        </w:rPr>
        <w:t>.</w:t>
      </w:r>
      <w:r w:rsidR="00A746DA" w:rsidRPr="00B92E3F">
        <w:rPr>
          <w:rFonts w:asciiTheme="majorHAnsi" w:hAnsiTheme="majorHAnsi" w:cstheme="majorHAnsi"/>
          <w:snapToGrid w:val="0"/>
        </w:rPr>
        <w:t xml:space="preserve"> </w:t>
      </w:r>
      <w:r w:rsidRPr="00B92E3F">
        <w:rPr>
          <w:rFonts w:asciiTheme="majorHAnsi" w:hAnsiTheme="majorHAnsi" w:cstheme="majorHAnsi"/>
          <w:snapToGrid w:val="0"/>
        </w:rPr>
        <w:t xml:space="preserve">X. odst. 10.1 </w:t>
      </w:r>
      <w:r w:rsidR="008A1444" w:rsidRPr="00B92E3F">
        <w:rPr>
          <w:rFonts w:asciiTheme="majorHAnsi" w:hAnsiTheme="majorHAnsi" w:cstheme="majorHAnsi"/>
          <w:snapToGrid w:val="0"/>
        </w:rPr>
        <w:t xml:space="preserve">této </w:t>
      </w:r>
      <w:r w:rsidRPr="00B92E3F">
        <w:rPr>
          <w:rFonts w:asciiTheme="majorHAnsi" w:hAnsiTheme="majorHAnsi" w:cstheme="majorHAnsi"/>
          <w:snapToGrid w:val="0"/>
        </w:rPr>
        <w:t xml:space="preserve">smlouvy, má objednatel právo požadovat uhrazení smluvní pokuty ze strany zhotovitele ve výši </w:t>
      </w:r>
      <w:r w:rsidR="00651FB1">
        <w:rPr>
          <w:rFonts w:asciiTheme="majorHAnsi" w:hAnsiTheme="majorHAnsi" w:cstheme="majorHAnsi"/>
          <w:snapToGrid w:val="0"/>
        </w:rPr>
        <w:t>10</w:t>
      </w:r>
      <w:r w:rsidRPr="00B92E3F">
        <w:rPr>
          <w:rFonts w:asciiTheme="majorHAnsi" w:hAnsiTheme="majorHAnsi" w:cstheme="majorHAnsi"/>
          <w:snapToGrid w:val="0"/>
        </w:rPr>
        <w:t>.000,</w:t>
      </w:r>
      <w:r w:rsidRPr="00B92E3F">
        <w:rPr>
          <w:rFonts w:asciiTheme="majorHAnsi" w:hAnsiTheme="majorHAnsi" w:cstheme="majorHAnsi"/>
          <w:snapToGrid w:val="0"/>
        </w:rPr>
        <w:noBreakHyphen/>
        <w:t xml:space="preserve"> Kč za každý započatý den, ve kterém </w:t>
      </w:r>
      <w:r w:rsidR="008A1444" w:rsidRPr="00B92E3F">
        <w:rPr>
          <w:rFonts w:asciiTheme="majorHAnsi" w:hAnsiTheme="majorHAnsi" w:cstheme="majorHAnsi"/>
          <w:snapToGrid w:val="0"/>
        </w:rPr>
        <w:t xml:space="preserve">bude trvat </w:t>
      </w:r>
      <w:r w:rsidRPr="00B92E3F">
        <w:rPr>
          <w:rFonts w:asciiTheme="majorHAnsi" w:hAnsiTheme="majorHAnsi" w:cstheme="majorHAnsi"/>
          <w:snapToGrid w:val="0"/>
        </w:rPr>
        <w:t>k porušení povinnosti ze strany zhotovitele.</w:t>
      </w:r>
    </w:p>
    <w:p w14:paraId="78753F74" w14:textId="12429B96"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Pokud zhotovitel nepředloží seznam poddodavatelů dle čl. XIV. odst. 14.3</w:t>
      </w:r>
      <w:r w:rsidR="00CE7763">
        <w:rPr>
          <w:rFonts w:asciiTheme="majorHAnsi" w:hAnsiTheme="majorHAnsi" w:cstheme="majorHAnsi"/>
          <w:snapToGrid w:val="0"/>
        </w:rPr>
        <w:t xml:space="preserve"> této</w:t>
      </w:r>
      <w:r w:rsidRPr="00B92E3F">
        <w:rPr>
          <w:rFonts w:asciiTheme="majorHAnsi" w:hAnsiTheme="majorHAnsi" w:cstheme="majorHAnsi"/>
          <w:snapToGrid w:val="0"/>
        </w:rPr>
        <w:t xml:space="preserve"> smlouvy, má objednatel právo požadovat uhrazení smluvní pokuty ze strany zhotovitele ve výši </w:t>
      </w:r>
      <w:r w:rsidR="00651FB1">
        <w:rPr>
          <w:rFonts w:asciiTheme="majorHAnsi" w:hAnsiTheme="majorHAnsi" w:cstheme="majorHAnsi"/>
          <w:snapToGrid w:val="0"/>
        </w:rPr>
        <w:t>5</w:t>
      </w:r>
      <w:r w:rsidRPr="00B92E3F">
        <w:rPr>
          <w:rFonts w:asciiTheme="majorHAnsi" w:hAnsiTheme="majorHAnsi" w:cstheme="majorHAnsi"/>
          <w:snapToGrid w:val="0"/>
        </w:rPr>
        <w:t>.000,- Kč za každý i započatý den prodlení.</w:t>
      </w:r>
    </w:p>
    <w:p w14:paraId="744CAFE2" w14:textId="5DB43CAB" w:rsidR="00A12C83" w:rsidRPr="00B92E3F" w:rsidRDefault="00A12C83" w:rsidP="00B92E3F">
      <w:pPr>
        <w:widowControl w:val="0"/>
        <w:numPr>
          <w:ilvl w:val="0"/>
          <w:numId w:val="20"/>
        </w:numPr>
        <w:suppressAutoHyphens/>
        <w:spacing w:after="120" w:line="276" w:lineRule="auto"/>
        <w:ind w:left="567" w:hanging="567"/>
        <w:jc w:val="both"/>
        <w:rPr>
          <w:rFonts w:asciiTheme="majorHAnsi" w:hAnsiTheme="majorHAnsi" w:cstheme="majorHAnsi"/>
        </w:rPr>
      </w:pPr>
      <w:r w:rsidRPr="00B92E3F">
        <w:rPr>
          <w:rFonts w:asciiTheme="majorHAnsi" w:hAnsiTheme="majorHAnsi" w:cstheme="majorHAnsi"/>
        </w:rPr>
        <w:t xml:space="preserve">Pokud bude zhotovitel v prodlení s plněním svých finančních závazků svým </w:t>
      </w:r>
      <w:r w:rsidRPr="00446A3E">
        <w:rPr>
          <w:rFonts w:asciiTheme="majorHAnsi" w:hAnsiTheme="majorHAnsi" w:cstheme="majorHAnsi"/>
        </w:rPr>
        <w:t>poddodavatelům dle čl. V. odst. 5.</w:t>
      </w:r>
      <w:r w:rsidR="00446A3E" w:rsidRPr="00446A3E">
        <w:rPr>
          <w:rFonts w:asciiTheme="majorHAnsi" w:hAnsiTheme="majorHAnsi" w:cstheme="majorHAnsi"/>
        </w:rPr>
        <w:t>1</w:t>
      </w:r>
      <w:r w:rsidR="00446A3E" w:rsidRPr="00E257EB">
        <w:rPr>
          <w:rFonts w:asciiTheme="majorHAnsi" w:hAnsiTheme="majorHAnsi" w:cstheme="majorHAnsi"/>
        </w:rPr>
        <w:t>0</w:t>
      </w:r>
      <w:r w:rsidR="00446A3E" w:rsidRPr="00446A3E">
        <w:rPr>
          <w:rFonts w:asciiTheme="majorHAnsi" w:hAnsiTheme="majorHAnsi" w:cstheme="majorHAnsi"/>
        </w:rPr>
        <w:t xml:space="preserve"> </w:t>
      </w:r>
      <w:r w:rsidRPr="00446A3E">
        <w:rPr>
          <w:rFonts w:asciiTheme="majorHAnsi" w:hAnsiTheme="majorHAnsi" w:cstheme="majorHAnsi"/>
        </w:rPr>
        <w:t xml:space="preserve">této smlouvy </w:t>
      </w:r>
      <w:r w:rsidRPr="00446A3E">
        <w:rPr>
          <w:rFonts w:asciiTheme="majorHAnsi" w:hAnsiTheme="majorHAnsi" w:cstheme="majorHAnsi"/>
          <w:snapToGrid w:val="0"/>
        </w:rPr>
        <w:t>má objednatel právo požadovat uhrazení</w:t>
      </w:r>
      <w:r w:rsidRPr="00B92E3F">
        <w:rPr>
          <w:rFonts w:asciiTheme="majorHAnsi" w:hAnsiTheme="majorHAnsi" w:cstheme="majorHAnsi"/>
          <w:snapToGrid w:val="0"/>
        </w:rPr>
        <w:t xml:space="preserve"> smluvní pokuty ze strany zhotovitele ve výši </w:t>
      </w:r>
      <w:r w:rsidR="00651FB1">
        <w:rPr>
          <w:rFonts w:asciiTheme="majorHAnsi" w:hAnsiTheme="majorHAnsi" w:cstheme="majorHAnsi"/>
          <w:snapToGrid w:val="0"/>
        </w:rPr>
        <w:t>5</w:t>
      </w:r>
      <w:r w:rsidRPr="00B92E3F">
        <w:rPr>
          <w:rFonts w:asciiTheme="majorHAnsi" w:hAnsiTheme="majorHAnsi" w:cstheme="majorHAnsi"/>
          <w:snapToGrid w:val="0"/>
        </w:rPr>
        <w:t>.000, - Kč za každý i započatý den prodlení.</w:t>
      </w:r>
    </w:p>
    <w:p w14:paraId="45104A4A"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92E3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92E3F">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92E3F"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92E3F">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C311B1">
      <w:pPr>
        <w:keepNext/>
        <w:widowControl w:val="0"/>
        <w:spacing w:before="480" w:after="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B148F6">
        <w:rPr>
          <w:rFonts w:asciiTheme="majorHAnsi" w:hAnsiTheme="majorHAnsi" w:cstheme="majorHAnsi"/>
        </w:rPr>
        <w:t xml:space="preserve">Od této smlouvy může odstoupit kterákoliv smluvní strana, pokud lze prokazatelně zjistit </w:t>
      </w:r>
      <w:r w:rsidRPr="00B148F6">
        <w:rPr>
          <w:rFonts w:asciiTheme="majorHAnsi" w:hAnsiTheme="majorHAnsi" w:cstheme="majorHAnsi"/>
        </w:rPr>
        <w:lastRenderedPageBreak/>
        <w:t xml:space="preserve">podstatné porušení této smlouvy druhou smluvní stranou. Nejdříve však musí druhou stranu vyzvat písemně k odstranění podstatného porušení smlouvy, které musí být provedeno do 7 kalendářních dnů od doručení této výzvy.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401D4F25"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0B3A06D" w14:textId="77777777" w:rsidR="00F4529C" w:rsidRPr="00B148F6" w:rsidRDefault="00F4529C" w:rsidP="00F4529C">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w:t>
      </w:r>
      <w:r w:rsidRPr="00F40BE1">
        <w:rPr>
          <w:rFonts w:asciiTheme="majorHAnsi" w:hAnsiTheme="majorHAnsi" w:cstheme="majorHAnsi"/>
        </w:rPr>
        <w:t xml:space="preserve">smluvní strany jinak, v případě, že nebude mít finanční prostředky pro pokračování realizace díla. </w:t>
      </w:r>
      <w:r w:rsidRPr="00CE40A9">
        <w:rPr>
          <w:rFonts w:asciiTheme="majorHAnsi" w:hAnsiTheme="majorHAnsi" w:cstheme="majorHAnsi"/>
        </w:rPr>
        <w:t>Objednatel je dále oprávněn od této smlouvy odstoupit v případě, že rozhodnutím poskytovatele dotace dojde k odebrání či krácení podpory na realizaci projektu.</w:t>
      </w:r>
      <w:r w:rsidRPr="00F40BE1">
        <w:rPr>
          <w:rFonts w:asciiTheme="majorHAnsi" w:hAnsiTheme="majorHAnsi" w:cstheme="majorHAnsi"/>
        </w:rPr>
        <w:t xml:space="preserve"> V těchto případech má zh</w:t>
      </w:r>
      <w:r w:rsidRPr="00B148F6">
        <w:rPr>
          <w:rFonts w:asciiTheme="majorHAnsi" w:hAnsiTheme="majorHAnsi" w:cstheme="majorHAnsi"/>
        </w:rPr>
        <w:t>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 xml:space="preserve">Odstoupení od smlouvy se nedotýká nároku na náhradu škody či smluvní pokuty. Odstoupení od smlouvy se rovněž nedotýká ujednání, která mají vzhledem ke své povaze zavazovat smluvní </w:t>
      </w:r>
      <w:r w:rsidRPr="00B148F6">
        <w:rPr>
          <w:rFonts w:asciiTheme="majorHAnsi" w:hAnsiTheme="majorHAnsi" w:cstheme="majorHAnsi"/>
        </w:rPr>
        <w:lastRenderedPageBreak/>
        <w:t>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6F0BE379" w14:textId="77777777" w:rsidR="0009280C" w:rsidRPr="00F71220" w:rsidRDefault="0009280C" w:rsidP="0009280C">
      <w:pPr>
        <w:widowControl w:val="0"/>
        <w:numPr>
          <w:ilvl w:val="0"/>
          <w:numId w:val="26"/>
        </w:numPr>
        <w:tabs>
          <w:tab w:val="left" w:pos="567"/>
        </w:tabs>
        <w:spacing w:after="120" w:line="240" w:lineRule="auto"/>
        <w:ind w:left="567" w:hanging="567"/>
        <w:jc w:val="both"/>
        <w:rPr>
          <w:rFonts w:asciiTheme="majorHAnsi" w:hAnsiTheme="majorHAnsi" w:cstheme="majorHAnsi"/>
        </w:rPr>
      </w:pPr>
      <w:bookmarkStart w:id="12" w:name="_Ref17990317"/>
      <w:r w:rsidRPr="00F71220">
        <w:rPr>
          <w:rFonts w:asciiTheme="majorHAnsi" w:hAnsiTheme="majorHAnsi" w:cstheme="majorHAnsi"/>
        </w:rPr>
        <w:t>Tato smlouva podléhá uveřejnění v registru smluv v souladu se zákonem č. 340/2015 Sb., zákon o zvláštních podmínkách účinnosti některých smluv, uveřejňování těchto smluv a o registru smluv (zákon o registru smluv), přičemž dnem tohoto uveřejnění nabývá účinnosti. Město Boskovice se zavazuje, že provede uveřejnění v registru smluv dle předešlé věty.</w:t>
      </w:r>
    </w:p>
    <w:bookmarkEnd w:id="12"/>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17C67760"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zadávacího 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w:t>
      </w:r>
      <w:r w:rsidRPr="00B148F6">
        <w:rPr>
          <w:rFonts w:asciiTheme="majorHAnsi" w:hAnsiTheme="majorHAnsi" w:cstheme="majorHAnsi"/>
          <w:snapToGrid w:val="0"/>
        </w:rPr>
        <w:lastRenderedPageBreak/>
        <w:t>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3"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3"/>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4"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4"/>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232C8986" w14:textId="77777777" w:rsidR="00D528A0" w:rsidRPr="00B706AB"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B706AB">
        <w:rPr>
          <w:rFonts w:asciiTheme="majorHAnsi" w:hAnsiTheme="majorHAnsi" w:cstheme="majorHAnsi"/>
          <w:snapToGrid w:val="0"/>
        </w:rPr>
        <w:t xml:space="preserve">Tato smlouva včetně příloh je vyhotovena ve </w:t>
      </w:r>
      <w:r>
        <w:rPr>
          <w:rFonts w:asciiTheme="majorHAnsi" w:hAnsiTheme="majorHAnsi" w:cstheme="majorHAnsi"/>
          <w:snapToGrid w:val="0"/>
        </w:rPr>
        <w:t>2</w:t>
      </w:r>
      <w:r w:rsidRPr="00B706AB">
        <w:rPr>
          <w:rFonts w:asciiTheme="majorHAnsi" w:hAnsiTheme="majorHAnsi" w:cstheme="majorHAnsi"/>
          <w:snapToGrid w:val="0"/>
        </w:rPr>
        <w:t xml:space="preserve"> vyhotoveních</w:t>
      </w:r>
      <w:r w:rsidRPr="00B706AB">
        <w:rPr>
          <w:rFonts w:asciiTheme="majorHAnsi" w:hAnsiTheme="majorHAnsi" w:cstheme="majorHAnsi"/>
          <w:snapToGrid w:val="0"/>
          <w:color w:val="FF0000"/>
        </w:rPr>
        <w:t xml:space="preserve"> </w:t>
      </w:r>
      <w:r w:rsidRPr="00B706AB">
        <w:rPr>
          <w:rFonts w:asciiTheme="majorHAnsi" w:hAnsiTheme="majorHAnsi" w:cstheme="majorHAnsi"/>
          <w:snapToGrid w:val="0"/>
        </w:rPr>
        <w:t xml:space="preserve">s platností originálu, z nichž každá smluvní strana obdrží po </w:t>
      </w:r>
      <w:r>
        <w:rPr>
          <w:rFonts w:asciiTheme="majorHAnsi" w:hAnsiTheme="majorHAnsi" w:cstheme="majorHAnsi"/>
          <w:snapToGrid w:val="0"/>
        </w:rPr>
        <w:t>1</w:t>
      </w:r>
      <w:r w:rsidRPr="00B706AB">
        <w:rPr>
          <w:rFonts w:asciiTheme="majorHAnsi" w:hAnsiTheme="majorHAnsi" w:cstheme="majorHAnsi"/>
          <w:snapToGrid w:val="0"/>
        </w:rPr>
        <w:t> vyhotovení.</w:t>
      </w:r>
      <w:r w:rsidRPr="00B706AB">
        <w:rPr>
          <w:rFonts w:ascii="Segoe UI" w:hAnsi="Segoe UI" w:cs="Segoe UI"/>
          <w:sz w:val="18"/>
          <w:szCs w:val="18"/>
        </w:rPr>
        <w:t xml:space="preserve"> </w:t>
      </w:r>
      <w:r w:rsidRPr="00B706AB">
        <w:rPr>
          <w:rFonts w:asciiTheme="majorHAnsi" w:hAnsiTheme="majorHAnsi" w:cstheme="majorHAnsi"/>
          <w:snapToGrid w:val="0"/>
        </w:rPr>
        <w:t>V souladu s § 211 ZZVZ může být smlouva podepsána zaručenými (certifikovanými) elektronickými podpisy.</w:t>
      </w:r>
    </w:p>
    <w:p w14:paraId="7EA49339" w14:textId="77777777" w:rsidR="00D528A0" w:rsidRPr="00B148F6"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Smluvní strany prohlašují, že se pečlivě seznámily s obsahem této smlouvy, smlouvě rozumí, </w:t>
      </w:r>
      <w:r w:rsidRPr="00B148F6">
        <w:rPr>
          <w:rFonts w:asciiTheme="majorHAnsi" w:hAnsiTheme="majorHAnsi" w:cstheme="majorHAnsi"/>
          <w:snapToGrid w:val="0"/>
        </w:rPr>
        <w:lastRenderedPageBreak/>
        <w:t>souhlasí se všemi jejími částmi a jsou si vědomy veškerých práv a povinností, z této smlouvy vyplývajících, na důkaz toho připojují své podpisy.</w:t>
      </w:r>
    </w:p>
    <w:p w14:paraId="10E1EF64" w14:textId="77777777" w:rsidR="00B3522E" w:rsidRDefault="00B3522E" w:rsidP="00B3522E">
      <w:pPr>
        <w:widowControl w:val="0"/>
        <w:numPr>
          <w:ilvl w:val="0"/>
          <w:numId w:val="6"/>
        </w:numPr>
        <w:spacing w:after="120" w:line="240" w:lineRule="auto"/>
        <w:ind w:left="567" w:hanging="567"/>
        <w:jc w:val="both"/>
        <w:rPr>
          <w:rFonts w:asciiTheme="majorHAnsi" w:hAnsiTheme="majorHAnsi" w:cstheme="majorHAnsi"/>
          <w:snapToGrid w:val="0"/>
        </w:rPr>
      </w:pPr>
      <w:bookmarkStart w:id="15"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46A977B4" w14:textId="77777777" w:rsidR="00B3522E" w:rsidRDefault="00B3522E" w:rsidP="00B3522E">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15"/>
    <w:p w14:paraId="0AB0DEBB" w14:textId="77777777" w:rsidR="00D528A0" w:rsidRPr="00F427D3" w:rsidRDefault="00D528A0" w:rsidP="00D528A0">
      <w:pPr>
        <w:widowControl w:val="0"/>
        <w:numPr>
          <w:ilvl w:val="0"/>
          <w:numId w:val="6"/>
        </w:numPr>
        <w:spacing w:after="120" w:line="240" w:lineRule="auto"/>
        <w:ind w:left="567" w:hanging="567"/>
        <w:jc w:val="both"/>
        <w:rPr>
          <w:rFonts w:asciiTheme="majorHAnsi" w:hAnsiTheme="majorHAnsi" w:cstheme="majorHAnsi"/>
          <w:snapToGrid w:val="0"/>
        </w:rPr>
      </w:pPr>
      <w:r w:rsidRPr="00F427D3">
        <w:rPr>
          <w:rFonts w:asciiTheme="majorHAnsi" w:hAnsiTheme="majorHAnsi" w:cstheme="majorHAnsi"/>
          <w:snapToGrid w:val="0"/>
        </w:rPr>
        <w:t xml:space="preserve">Tato smlouva mezi shora uvedenými smluvními stranami byla schválena </w:t>
      </w:r>
      <w:r>
        <w:rPr>
          <w:rFonts w:asciiTheme="majorHAnsi" w:hAnsiTheme="majorHAnsi" w:cstheme="majorHAnsi"/>
          <w:snapToGrid w:val="0"/>
        </w:rPr>
        <w:t>Radou</w:t>
      </w:r>
      <w:r w:rsidRPr="00F427D3">
        <w:rPr>
          <w:rFonts w:asciiTheme="majorHAnsi" w:hAnsiTheme="majorHAnsi" w:cstheme="majorHAnsi"/>
          <w:snapToGrid w:val="0"/>
        </w:rPr>
        <w:t xml:space="preserve"> </w:t>
      </w:r>
      <w:r>
        <w:rPr>
          <w:rFonts w:asciiTheme="majorHAnsi" w:hAnsiTheme="majorHAnsi" w:cstheme="majorHAnsi"/>
          <w:snapToGrid w:val="0"/>
        </w:rPr>
        <w:t xml:space="preserve">města Boskovice </w:t>
      </w:r>
      <w:r w:rsidRPr="00F427D3">
        <w:rPr>
          <w:rFonts w:asciiTheme="majorHAnsi" w:hAnsiTheme="majorHAnsi" w:cstheme="majorHAnsi"/>
          <w:snapToGrid w:val="0"/>
        </w:rPr>
        <w:t xml:space="preserve">konaném dne </w:t>
      </w:r>
      <w:sdt>
        <w:sdtPr>
          <w:rPr>
            <w:rFonts w:asciiTheme="majorHAnsi" w:hAnsiTheme="majorHAnsi" w:cstheme="majorHAnsi"/>
            <w:snapToGrid w:val="0"/>
          </w:rPr>
          <w:id w:val="-1532489326"/>
          <w:placeholder>
            <w:docPart w:val="A21CC66729C74283AEEBC0D6CFCB69C9"/>
          </w:placeholder>
        </w:sdtPr>
        <w:sdtContent>
          <w:r w:rsidRPr="00F427D3">
            <w:rPr>
              <w:rFonts w:asciiTheme="majorHAnsi" w:hAnsiTheme="majorHAnsi" w:cstheme="majorHAnsi"/>
              <w:snapToGrid w:val="0"/>
            </w:rPr>
            <w:t>…………</w:t>
          </w:r>
        </w:sdtContent>
      </w:sdt>
      <w:r w:rsidRPr="00F427D3">
        <w:rPr>
          <w:rFonts w:asciiTheme="majorHAnsi" w:hAnsiTheme="majorHAnsi" w:cstheme="majorHAnsi"/>
          <w:snapToGrid w:val="0"/>
        </w:rPr>
        <w:t xml:space="preserve"> usnesením č. </w:t>
      </w:r>
      <w:sdt>
        <w:sdtPr>
          <w:rPr>
            <w:rFonts w:asciiTheme="majorHAnsi" w:hAnsiTheme="majorHAnsi" w:cstheme="majorHAnsi"/>
            <w:snapToGrid w:val="0"/>
          </w:rPr>
          <w:id w:val="-808330121"/>
          <w:placeholder>
            <w:docPart w:val="A21CC66729C74283AEEBC0D6CFCB69C9"/>
          </w:placeholder>
        </w:sdtPr>
        <w:sdtContent>
          <w:r w:rsidRPr="00F427D3">
            <w:rPr>
              <w:rFonts w:asciiTheme="majorHAnsi" w:hAnsiTheme="majorHAnsi" w:cstheme="majorHAnsi"/>
              <w:snapToGrid w:val="0"/>
            </w:rPr>
            <w:t>….</w:t>
          </w:r>
        </w:sdtContent>
      </w:sdt>
      <w:r w:rsidRPr="00F427D3">
        <w:rPr>
          <w:rFonts w:asciiTheme="majorHAnsi" w:hAnsiTheme="majorHAnsi" w:cstheme="majorHAnsi"/>
          <w:snapToGrid w:val="0"/>
        </w:rPr>
        <w:t>.</w:t>
      </w:r>
      <w:r>
        <w:rPr>
          <w:rFonts w:asciiTheme="majorHAnsi" w:hAnsiTheme="majorHAnsi" w:cstheme="majorHAnsi"/>
          <w:snapToGrid w:val="0"/>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54E0CCBD" w:rsidR="006826A2" w:rsidRDefault="006826A2" w:rsidP="006826A2">
      <w:pPr>
        <w:pStyle w:val="Zkladntext"/>
        <w:spacing w:before="120"/>
        <w:outlineLvl w:val="0"/>
        <w:rPr>
          <w:rFonts w:asciiTheme="majorHAnsi" w:hAnsiTheme="majorHAnsi" w:cstheme="majorHAnsi"/>
          <w:iCs/>
          <w:sz w:val="22"/>
          <w:szCs w:val="22"/>
        </w:rPr>
      </w:pPr>
      <w:r w:rsidRPr="00F71220">
        <w:rPr>
          <w:rFonts w:asciiTheme="majorHAnsi" w:hAnsiTheme="majorHAnsi" w:cstheme="majorHAnsi"/>
          <w:snapToGrid w:val="0"/>
          <w:sz w:val="22"/>
          <w:szCs w:val="22"/>
        </w:rPr>
        <w:t xml:space="preserve">Příloha č. 1 – </w:t>
      </w:r>
      <w:r w:rsidRPr="00F71220">
        <w:rPr>
          <w:rFonts w:asciiTheme="majorHAnsi" w:hAnsiTheme="majorHAnsi" w:cstheme="majorHAnsi"/>
          <w:iCs/>
          <w:sz w:val="22"/>
          <w:szCs w:val="22"/>
        </w:rPr>
        <w:t>Položkový rozpočet</w:t>
      </w:r>
    </w:p>
    <w:p w14:paraId="01862771" w14:textId="764ECF4E" w:rsidR="00A47216" w:rsidRDefault="00A47216" w:rsidP="006826A2">
      <w:pPr>
        <w:pStyle w:val="Zkladntext"/>
        <w:spacing w:before="120"/>
        <w:outlineLvl w:val="0"/>
        <w:rPr>
          <w:rFonts w:asciiTheme="majorHAnsi" w:hAnsiTheme="majorHAnsi" w:cstheme="majorHAnsi"/>
          <w:iCs/>
          <w:sz w:val="22"/>
          <w:szCs w:val="22"/>
        </w:rPr>
      </w:pPr>
      <w:r>
        <w:rPr>
          <w:rFonts w:asciiTheme="majorHAnsi" w:hAnsiTheme="majorHAnsi" w:cstheme="majorHAnsi"/>
          <w:iCs/>
          <w:sz w:val="22"/>
          <w:szCs w:val="22"/>
        </w:rPr>
        <w:t xml:space="preserve">Příloha č. 2 </w:t>
      </w:r>
      <w:r w:rsidR="00AF006F">
        <w:rPr>
          <w:rFonts w:asciiTheme="majorHAnsi" w:hAnsiTheme="majorHAnsi" w:cstheme="majorHAnsi"/>
          <w:iCs/>
          <w:sz w:val="22"/>
          <w:szCs w:val="22"/>
        </w:rPr>
        <w:t>–</w:t>
      </w:r>
      <w:r>
        <w:rPr>
          <w:rFonts w:asciiTheme="majorHAnsi" w:hAnsiTheme="majorHAnsi" w:cstheme="majorHAnsi"/>
          <w:iCs/>
          <w:sz w:val="22"/>
          <w:szCs w:val="22"/>
        </w:rPr>
        <w:t xml:space="preserve"> </w:t>
      </w:r>
      <w:r w:rsidR="00AF006F">
        <w:rPr>
          <w:rFonts w:asciiTheme="majorHAnsi" w:hAnsiTheme="majorHAnsi" w:cstheme="majorHAnsi"/>
          <w:iCs/>
          <w:sz w:val="22"/>
          <w:szCs w:val="22"/>
        </w:rPr>
        <w:t>Požadavky na plnění dle DNSH</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3279E776" w14:textId="77777777" w:rsidR="00A25026" w:rsidRPr="00B148F6" w:rsidRDefault="00A25026" w:rsidP="00A25026">
      <w:pPr>
        <w:pStyle w:val="Zkladntext"/>
        <w:keepNext/>
        <w:keepLines/>
        <w:spacing w:before="120" w:line="276" w:lineRule="auto"/>
        <w:outlineLvl w:val="0"/>
        <w:rPr>
          <w:rFonts w:asciiTheme="majorHAnsi" w:hAnsiTheme="majorHAnsi" w:cstheme="majorHAnsi"/>
          <w:snapToGrid w:val="0"/>
          <w:sz w:val="22"/>
          <w:szCs w:val="22"/>
        </w:rPr>
      </w:pPr>
      <w:bookmarkStart w:id="16" w:name="_Hlk29285481"/>
      <w:r w:rsidRPr="00B148F6">
        <w:rPr>
          <w:rFonts w:asciiTheme="majorHAnsi" w:hAnsiTheme="majorHAnsi" w:cstheme="majorHAnsi"/>
          <w:snapToGrid w:val="0"/>
          <w:sz w:val="22"/>
          <w:szCs w:val="22"/>
        </w:rPr>
        <w:t>V</w:t>
      </w:r>
      <w:r>
        <w:rPr>
          <w:rFonts w:asciiTheme="majorHAnsi" w:hAnsiTheme="majorHAnsi" w:cstheme="majorHAnsi"/>
          <w:snapToGrid w:val="0"/>
          <w:sz w:val="22"/>
          <w:szCs w:val="22"/>
          <w:lang w:val="cs-CZ"/>
        </w:rPr>
        <w:t xml:space="preserve"> Boskovicích</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418902264"/>
          <w:placeholder>
            <w:docPart w:val="272F8E6FD6014A7987BFAABEDAA49757"/>
          </w:placeholder>
        </w:sdtPr>
        <w:sdtEndPr>
          <w:rPr>
            <w:highlight w:val="yellow"/>
            <w:lang w:val="cs-CZ"/>
          </w:rPr>
        </w:sdtEndPr>
        <w:sdtContent>
          <w:r w:rsidRPr="00B148F6">
            <w:rPr>
              <w:rFonts w:asciiTheme="majorHAnsi" w:hAnsiTheme="majorHAnsi" w:cstheme="majorHAnsi"/>
              <w:snapToGrid w:val="0"/>
              <w:sz w:val="22"/>
              <w:szCs w:val="22"/>
            </w:rPr>
            <w:t xml:space="preserve"> </w:t>
          </w:r>
          <w:r w:rsidRPr="00B148F6">
            <w:rPr>
              <w:rFonts w:asciiTheme="majorHAnsi" w:hAnsiTheme="majorHAnsi" w:cstheme="majorHAnsi"/>
              <w:snapToGrid w:val="0"/>
              <w:sz w:val="22"/>
              <w:szCs w:val="22"/>
              <w:highlight w:val="yellow"/>
              <w:lang w:val="cs-CZ"/>
            </w:rPr>
            <w:t>[doplnit]</w:t>
          </w:r>
        </w:sdtContent>
      </w:sdt>
      <w:r w:rsidRPr="00B148F6">
        <w:rPr>
          <w:rFonts w:asciiTheme="majorHAnsi" w:hAnsiTheme="majorHAnsi" w:cstheme="majorHAnsi"/>
          <w:snapToGrid w:val="0"/>
          <w:sz w:val="22"/>
          <w:szCs w:val="22"/>
        </w:rPr>
        <w:tab/>
      </w:r>
      <w:r>
        <w:rPr>
          <w:rFonts w:asciiTheme="majorHAnsi" w:hAnsiTheme="majorHAnsi" w:cstheme="majorHAnsi"/>
          <w:snapToGrid w:val="0"/>
          <w:sz w:val="22"/>
          <w:szCs w:val="22"/>
        </w:rPr>
        <w:tab/>
      </w:r>
      <w:r>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9B44D3D7805C4E41AB9E3EE72536B65C"/>
          </w:placeholder>
          <w:showingPlcHdr/>
        </w:sdt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B2D6E3AFEB0A485A84A5338F8ED72779"/>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09B175A8" w14:textId="77777777" w:rsidR="00A25026" w:rsidRPr="00B148F6" w:rsidRDefault="00A25026" w:rsidP="00A25026">
      <w:pPr>
        <w:pStyle w:val="Zkladntext"/>
        <w:keepNext/>
        <w:keepLines/>
        <w:tabs>
          <w:tab w:val="left" w:pos="5387"/>
        </w:tabs>
        <w:spacing w:line="276" w:lineRule="auto"/>
        <w:outlineLvl w:val="0"/>
        <w:rPr>
          <w:rFonts w:asciiTheme="majorHAnsi" w:hAnsiTheme="majorHAnsi" w:cstheme="majorHAnsi"/>
          <w:bCs/>
          <w:sz w:val="22"/>
          <w:szCs w:val="22"/>
        </w:rPr>
      </w:pPr>
    </w:p>
    <w:p w14:paraId="77FB750F" w14:textId="77777777" w:rsidR="00A25026" w:rsidRPr="00B148F6" w:rsidRDefault="00A25026" w:rsidP="00A25026">
      <w:pPr>
        <w:pStyle w:val="Zkladntext"/>
        <w:keepNext/>
        <w:keepLines/>
        <w:tabs>
          <w:tab w:val="left" w:pos="5387"/>
        </w:tabs>
        <w:spacing w:line="276" w:lineRule="auto"/>
        <w:outlineLvl w:val="0"/>
        <w:rPr>
          <w:rFonts w:asciiTheme="majorHAnsi" w:hAnsiTheme="majorHAnsi" w:cstheme="majorHAnsi"/>
          <w:bCs/>
          <w:sz w:val="22"/>
          <w:szCs w:val="22"/>
        </w:rPr>
      </w:pPr>
    </w:p>
    <w:p w14:paraId="04C6C826" w14:textId="77777777" w:rsidR="00A25026" w:rsidRPr="00B148F6" w:rsidRDefault="00A25026" w:rsidP="00A25026">
      <w:pPr>
        <w:pStyle w:val="Zkladntext"/>
        <w:keepNext/>
        <w:keepLines/>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58F90B7B" w14:textId="2DF8B68B" w:rsidR="00A25026" w:rsidRPr="00B148F6" w:rsidRDefault="00A25026" w:rsidP="00A25026">
      <w:pPr>
        <w:pStyle w:val="Zkladntext"/>
        <w:keepNext/>
        <w:keepLines/>
        <w:tabs>
          <w:tab w:val="left" w:pos="4962"/>
        </w:tabs>
        <w:spacing w:line="276" w:lineRule="auto"/>
        <w:outlineLvl w:val="0"/>
        <w:rPr>
          <w:rFonts w:asciiTheme="majorHAnsi" w:eastAsia="Calibri" w:hAnsiTheme="majorHAnsi" w:cstheme="majorHAnsi"/>
          <w:b/>
          <w:sz w:val="22"/>
          <w:szCs w:val="22"/>
          <w:lang w:eastAsia="en-US"/>
        </w:rPr>
      </w:pPr>
      <w:r w:rsidRPr="00A14A0E">
        <w:rPr>
          <w:rFonts w:asciiTheme="majorHAnsi" w:hAnsiTheme="majorHAnsi" w:cstheme="majorHAnsi"/>
          <w:b/>
          <w:snapToGrid w:val="0"/>
          <w:sz w:val="22"/>
          <w:szCs w:val="22"/>
          <w:lang w:val="cs-CZ"/>
        </w:rPr>
        <w:t xml:space="preserve">Ing. </w:t>
      </w:r>
      <w:r w:rsidR="00F009CF">
        <w:rPr>
          <w:rFonts w:asciiTheme="majorHAnsi" w:hAnsiTheme="majorHAnsi" w:cstheme="majorHAnsi"/>
          <w:b/>
          <w:snapToGrid w:val="0"/>
          <w:sz w:val="22"/>
          <w:szCs w:val="22"/>
          <w:lang w:val="cs-CZ"/>
        </w:rPr>
        <w:t>Lukáš Holík</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39D771A4F29E422590058392CE3FAB7A"/>
          </w:placeholder>
          <w:showingPlcHdr/>
        </w:sdt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653A57EE" w14:textId="339B6DB9" w:rsidR="00A25026" w:rsidRPr="00B148F6" w:rsidRDefault="00F009CF" w:rsidP="00A25026">
      <w:pPr>
        <w:keepNext/>
        <w:keepLines/>
        <w:tabs>
          <w:tab w:val="center" w:pos="993"/>
        </w:tabs>
        <w:spacing w:line="276" w:lineRule="auto"/>
        <w:rPr>
          <w:rFonts w:asciiTheme="majorHAnsi" w:eastAsia="Calibri" w:hAnsiTheme="majorHAnsi" w:cstheme="majorHAnsi"/>
        </w:rPr>
      </w:pPr>
      <w:r>
        <w:rPr>
          <w:rFonts w:asciiTheme="majorHAnsi" w:hAnsiTheme="majorHAnsi" w:cstheme="majorHAnsi"/>
          <w:snapToGrid w:val="0"/>
        </w:rPr>
        <w:t xml:space="preserve">místostarosta </w:t>
      </w:r>
      <w:r w:rsidR="00A25026">
        <w:rPr>
          <w:rFonts w:asciiTheme="majorHAnsi" w:hAnsiTheme="majorHAnsi" w:cstheme="majorHAnsi"/>
          <w:snapToGrid w:val="0"/>
        </w:rPr>
        <w:t>města</w:t>
      </w:r>
      <w:r w:rsidR="00A25026" w:rsidRPr="00B148F6">
        <w:rPr>
          <w:rFonts w:asciiTheme="majorHAnsi" w:hAnsiTheme="majorHAnsi" w:cstheme="majorHAnsi"/>
        </w:rPr>
        <w:tab/>
      </w:r>
      <w:r w:rsidR="00A25026" w:rsidRPr="00B148F6">
        <w:rPr>
          <w:rFonts w:asciiTheme="majorHAnsi" w:hAnsiTheme="majorHAnsi" w:cstheme="majorHAnsi"/>
        </w:rPr>
        <w:tab/>
      </w:r>
      <w:r w:rsidR="00A25026">
        <w:rPr>
          <w:rFonts w:asciiTheme="majorHAnsi" w:hAnsiTheme="majorHAnsi" w:cstheme="majorHAnsi"/>
        </w:rPr>
        <w:tab/>
      </w:r>
      <w:r w:rsidR="00A25026" w:rsidRPr="00B148F6">
        <w:rPr>
          <w:rFonts w:asciiTheme="majorHAnsi" w:eastAsia="Calibri" w:hAnsiTheme="majorHAnsi" w:cstheme="majorHAnsi"/>
        </w:rPr>
        <w:tab/>
      </w:r>
      <w:r w:rsidR="00A25026" w:rsidRPr="00B148F6">
        <w:rPr>
          <w:rFonts w:asciiTheme="majorHAnsi" w:eastAsia="Calibri" w:hAnsiTheme="majorHAnsi" w:cstheme="majorHAnsi"/>
        </w:rPr>
        <w:tab/>
      </w:r>
      <w:sdt>
        <w:sdtPr>
          <w:rPr>
            <w:rFonts w:asciiTheme="majorHAnsi" w:eastAsia="Calibri" w:hAnsiTheme="majorHAnsi" w:cstheme="majorHAnsi"/>
          </w:rPr>
          <w:id w:val="-360051260"/>
          <w:placeholder>
            <w:docPart w:val="AB25523186B441138F00958E1A94C82A"/>
          </w:placeholder>
          <w:showingPlcHdr/>
        </w:sdtPr>
        <w:sdtContent>
          <w:r w:rsidR="00A25026" w:rsidRPr="00B148F6">
            <w:rPr>
              <w:rStyle w:val="Zstupntext"/>
              <w:rFonts w:asciiTheme="majorHAnsi" w:hAnsiTheme="majorHAnsi" w:cstheme="majorHAnsi"/>
              <w:highlight w:val="yellow"/>
            </w:rPr>
            <w:t>titul, ze kterého jedná.</w:t>
          </w:r>
        </w:sdtContent>
      </w:sdt>
    </w:p>
    <w:p w14:paraId="0A4C3508" w14:textId="77777777" w:rsidR="00A25026" w:rsidRPr="00B148F6" w:rsidRDefault="00A25026" w:rsidP="00A25026">
      <w:pPr>
        <w:keepNext/>
        <w:keepLines/>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6"/>
    </w:p>
    <w:p w14:paraId="5C941DA5" w14:textId="443B391B" w:rsidR="00AF006F" w:rsidRDefault="00AF006F">
      <w:pPr>
        <w:rPr>
          <w:rFonts w:asciiTheme="majorHAnsi" w:eastAsia="Times New Roman" w:hAnsiTheme="majorHAnsi" w:cstheme="majorHAnsi"/>
          <w:color w:val="000000"/>
          <w:sz w:val="24"/>
          <w:szCs w:val="24"/>
          <w:lang w:val="x-none" w:eastAsia="x-none"/>
        </w:rPr>
      </w:pPr>
      <w:r>
        <w:rPr>
          <w:rFonts w:asciiTheme="majorHAnsi" w:hAnsiTheme="majorHAnsi" w:cstheme="majorHAnsi"/>
        </w:rPr>
        <w:br w:type="page"/>
      </w:r>
    </w:p>
    <w:p w14:paraId="2F0A9016" w14:textId="47A3312D" w:rsidR="00950037" w:rsidRDefault="00AF006F" w:rsidP="00F009CF">
      <w:pPr>
        <w:pStyle w:val="Zkladntext"/>
        <w:spacing w:line="276" w:lineRule="auto"/>
        <w:jc w:val="center"/>
        <w:outlineLvl w:val="0"/>
        <w:rPr>
          <w:rFonts w:asciiTheme="majorHAnsi" w:hAnsiTheme="majorHAnsi" w:cstheme="majorHAnsi"/>
          <w:sz w:val="22"/>
          <w:szCs w:val="22"/>
        </w:rPr>
      </w:pPr>
      <w:r w:rsidRPr="00F009CF">
        <w:rPr>
          <w:rFonts w:asciiTheme="majorHAnsi" w:hAnsiTheme="majorHAnsi" w:cstheme="majorHAnsi"/>
          <w:b/>
          <w:bCs/>
        </w:rPr>
        <w:lastRenderedPageBreak/>
        <w:t>Příloha č. 2 Smlouvy – Požadavky na plnění dle DNSH</w:t>
      </w:r>
    </w:p>
    <w:p w14:paraId="3C1D66D6" w14:textId="77777777" w:rsidR="00AF006F" w:rsidRDefault="00AF006F" w:rsidP="00AF006F">
      <w:pPr>
        <w:pStyle w:val="Zkladntext"/>
        <w:spacing w:line="276" w:lineRule="auto"/>
        <w:jc w:val="both"/>
        <w:outlineLvl w:val="0"/>
        <w:rPr>
          <w:rFonts w:asciiTheme="majorHAnsi" w:hAnsiTheme="majorHAnsi" w:cstheme="majorHAnsi"/>
          <w:sz w:val="22"/>
          <w:szCs w:val="22"/>
        </w:rPr>
      </w:pPr>
    </w:p>
    <w:p w14:paraId="0039EC43" w14:textId="41B34BFA" w:rsidR="00AF006F" w:rsidRDefault="00AF006F" w:rsidP="00AF006F">
      <w:pPr>
        <w:pStyle w:val="Zkladntext"/>
        <w:spacing w:line="276" w:lineRule="auto"/>
        <w:jc w:val="both"/>
        <w:outlineLvl w:val="0"/>
        <w:rPr>
          <w:rFonts w:asciiTheme="majorHAnsi" w:hAnsiTheme="majorHAnsi" w:cstheme="majorHAnsi"/>
          <w:sz w:val="22"/>
          <w:szCs w:val="22"/>
        </w:rPr>
      </w:pPr>
      <w:r>
        <w:rPr>
          <w:rFonts w:asciiTheme="majorHAnsi" w:hAnsiTheme="majorHAnsi" w:cstheme="majorHAnsi"/>
          <w:sz w:val="22"/>
          <w:szCs w:val="22"/>
        </w:rPr>
        <w:t>V souladu s požadavky IROP</w:t>
      </w:r>
      <w:r w:rsidR="00A91981">
        <w:rPr>
          <w:rFonts w:asciiTheme="majorHAnsi" w:hAnsiTheme="majorHAnsi" w:cstheme="majorHAnsi"/>
          <w:sz w:val="22"/>
          <w:szCs w:val="22"/>
        </w:rPr>
        <w:t>, které se objednatel zavázal v rámci projektu dodržet</w:t>
      </w:r>
      <w:r w:rsidR="001E5892">
        <w:rPr>
          <w:rFonts w:asciiTheme="majorHAnsi" w:hAnsiTheme="majorHAnsi" w:cstheme="majorHAnsi"/>
          <w:sz w:val="22"/>
          <w:szCs w:val="22"/>
        </w:rPr>
        <w:t>,</w:t>
      </w:r>
      <w:r w:rsidR="00A91981">
        <w:rPr>
          <w:rFonts w:asciiTheme="majorHAnsi" w:hAnsiTheme="majorHAnsi" w:cstheme="majorHAnsi"/>
          <w:sz w:val="22"/>
          <w:szCs w:val="22"/>
        </w:rPr>
        <w:t xml:space="preserve"> je tímto pro zhotovitele závazné dodržet </w:t>
      </w:r>
      <w:r w:rsidR="001E5892">
        <w:rPr>
          <w:rFonts w:asciiTheme="majorHAnsi" w:hAnsiTheme="majorHAnsi" w:cstheme="majorHAnsi"/>
          <w:sz w:val="22"/>
          <w:szCs w:val="22"/>
        </w:rPr>
        <w:t>následující požadavky na plnění dle DNSH:</w:t>
      </w:r>
    </w:p>
    <w:p w14:paraId="46F2DF17" w14:textId="77777777" w:rsidR="00202750" w:rsidRDefault="00202750" w:rsidP="00AF006F">
      <w:pPr>
        <w:pStyle w:val="Zkladntext"/>
        <w:spacing w:line="276" w:lineRule="auto"/>
        <w:jc w:val="both"/>
        <w:outlineLvl w:val="0"/>
        <w:rPr>
          <w:rFonts w:asciiTheme="majorHAnsi" w:hAnsiTheme="majorHAnsi" w:cstheme="majorHAnsi"/>
          <w:sz w:val="22"/>
          <w:szCs w:val="22"/>
        </w:rPr>
      </w:pPr>
    </w:p>
    <w:p w14:paraId="13048985" w14:textId="77777777" w:rsidR="00202750" w:rsidRPr="00F009CF" w:rsidRDefault="00202750" w:rsidP="00F009CF">
      <w:pPr>
        <w:pStyle w:val="Zkladntext"/>
        <w:spacing w:before="120" w:after="120"/>
        <w:jc w:val="both"/>
        <w:outlineLvl w:val="0"/>
        <w:rPr>
          <w:rFonts w:asciiTheme="majorHAnsi" w:hAnsiTheme="majorHAnsi" w:cstheme="majorHAnsi"/>
          <w:sz w:val="22"/>
          <w:szCs w:val="22"/>
          <w:u w:val="single"/>
        </w:rPr>
      </w:pPr>
      <w:r w:rsidRPr="00F009CF">
        <w:rPr>
          <w:rFonts w:asciiTheme="majorHAnsi" w:hAnsiTheme="majorHAnsi" w:cstheme="majorHAnsi"/>
          <w:sz w:val="22"/>
          <w:szCs w:val="22"/>
          <w:u w:val="single"/>
        </w:rPr>
        <w:t>Opatření týkající se předcházení vzniku odpadů a recyklace a opatření týkající se prevence a omezování znečištění ovzduší, vody nebo krajiny:</w:t>
      </w:r>
    </w:p>
    <w:p w14:paraId="301C5C3B" w14:textId="77777777" w:rsidR="00202750" w:rsidRPr="00F009CF" w:rsidRDefault="00202750" w:rsidP="00F009CF">
      <w:pPr>
        <w:pStyle w:val="Zkladntext"/>
        <w:spacing w:before="120" w:after="120"/>
        <w:jc w:val="both"/>
        <w:outlineLvl w:val="0"/>
        <w:rPr>
          <w:rFonts w:asciiTheme="majorHAnsi" w:hAnsiTheme="majorHAnsi" w:cstheme="majorHAnsi"/>
          <w:sz w:val="22"/>
          <w:szCs w:val="22"/>
        </w:rPr>
      </w:pPr>
      <w:r w:rsidRPr="00F009CF">
        <w:rPr>
          <w:rFonts w:asciiTheme="majorHAnsi" w:hAnsiTheme="majorHAnsi" w:cstheme="majorHAnsi"/>
          <w:sz w:val="22"/>
          <w:szCs w:val="22"/>
        </w:rPr>
        <w:t>Z objektů nebudou vypouštěny žádné škodliviny do okolí, užívání objektu nezpůsobí nadměrné vibrace, hluk ani prašnost. Budou minimalizovány negativní vlivy stavebních prací na stávající zástavbu a na životní prostředí. S odpady, vznikajícími při realizaci stavby bude nakládáno v souladu se zákonem o odpadech v platném znění a příslušnými prováděcími vyhláškami. Projektem nedojde ke zvýšení emisí znečišťujících látek. Po ukončení projektu v době udržitelnosti nebude stavba negativně působit na okolní životní prostředí. Proto se dá celkový Vliv projektu na opatření týkající se předcházení vzniku odpadů a recyklace považovat za neutrální.</w:t>
      </w:r>
    </w:p>
    <w:p w14:paraId="4B0AFDA7" w14:textId="77777777" w:rsidR="00202750" w:rsidRPr="00F009CF" w:rsidRDefault="00202750" w:rsidP="00F009CF">
      <w:pPr>
        <w:pStyle w:val="Zkladntext"/>
        <w:spacing w:before="120" w:after="120"/>
        <w:jc w:val="both"/>
        <w:outlineLvl w:val="0"/>
        <w:rPr>
          <w:rFonts w:asciiTheme="majorHAnsi" w:hAnsiTheme="majorHAnsi" w:cstheme="majorHAnsi"/>
          <w:sz w:val="22"/>
          <w:szCs w:val="22"/>
        </w:rPr>
      </w:pPr>
      <w:r w:rsidRPr="00F009CF">
        <w:rPr>
          <w:rFonts w:asciiTheme="majorHAnsi" w:hAnsiTheme="majorHAnsi" w:cstheme="majorHAnsi"/>
          <w:sz w:val="22"/>
          <w:szCs w:val="22"/>
        </w:rPr>
        <w:t xml:space="preserve">Dle Plánu přípravy bude nejméně 70 % (hmotnostních) nikoli nebezpečného stavebního a demoličního odpadu (s výjimkou v přírodě se vyskytujících materiálů uvedených v kategorii 17 05 04 na evropském seznamu odpadů stanoveném rozhodnutím Komise 2000/532/ES) vzniklého na staveništi využito k opětovnému použití, recyklaci nebo jiným druhům materiálového využití, včetně zásypů, při nichž jsou jiné materiály nahrazeny odpadem. </w:t>
      </w:r>
    </w:p>
    <w:p w14:paraId="7FB1CEAC" w14:textId="77777777" w:rsidR="00202750" w:rsidRPr="00F009CF" w:rsidRDefault="00202750" w:rsidP="00F009CF">
      <w:pPr>
        <w:pStyle w:val="Zkladntext"/>
        <w:spacing w:before="120" w:after="120"/>
        <w:jc w:val="both"/>
        <w:outlineLvl w:val="0"/>
        <w:rPr>
          <w:rFonts w:asciiTheme="majorHAnsi" w:hAnsiTheme="majorHAnsi" w:cstheme="majorHAnsi"/>
          <w:sz w:val="22"/>
          <w:szCs w:val="22"/>
        </w:rPr>
      </w:pPr>
      <w:r w:rsidRPr="00F009CF">
        <w:rPr>
          <w:rFonts w:asciiTheme="majorHAnsi" w:hAnsiTheme="majorHAnsi" w:cstheme="majorHAnsi"/>
          <w:sz w:val="22"/>
          <w:szCs w:val="22"/>
        </w:rPr>
        <w:t>Odpady vznikající v průběhu výstavby představují zejména stavební odpad a obalový materiál z realizace nových konstrukcí, odpad z bouracích prací. Odpad bude uložen tak, aby trvale neznečistil prostor staveniště a aby byl chráněn proti odcizení, nežádoucímu znehodnocení, smíchání s jinými druhy odpadu nebo únikem neohrožoval zdraví osob, popř. životního prostředí. Odpad bude předán k likvidaci právnickým nebo fyzickým osobám, které jsou oprávněny k výkupu, popř. odstranění odpadu.</w:t>
      </w:r>
    </w:p>
    <w:p w14:paraId="6352A8F9" w14:textId="77777777" w:rsidR="00202750" w:rsidRPr="00F009CF" w:rsidRDefault="00202750" w:rsidP="00F009CF">
      <w:pPr>
        <w:pStyle w:val="Zkladntext"/>
        <w:spacing w:before="120" w:after="120"/>
        <w:jc w:val="both"/>
        <w:outlineLvl w:val="0"/>
        <w:rPr>
          <w:rFonts w:asciiTheme="majorHAnsi" w:hAnsiTheme="majorHAnsi" w:cstheme="majorHAnsi"/>
          <w:sz w:val="22"/>
          <w:szCs w:val="22"/>
        </w:rPr>
      </w:pPr>
      <w:r w:rsidRPr="00F009CF">
        <w:rPr>
          <w:rFonts w:asciiTheme="majorHAnsi" w:hAnsiTheme="majorHAnsi" w:cstheme="majorHAnsi"/>
          <w:sz w:val="22"/>
          <w:szCs w:val="22"/>
        </w:rPr>
        <w:t xml:space="preserve">Recyklaci odpadů zajistí zhotovitel stavby, a to dle pravidel IROP, kdy bude daná podmínka součástí výběrového řízení. </w:t>
      </w:r>
    </w:p>
    <w:p w14:paraId="75294879" w14:textId="77777777" w:rsidR="00202750" w:rsidRPr="00F009CF" w:rsidRDefault="00202750" w:rsidP="00F009CF">
      <w:pPr>
        <w:pStyle w:val="Zkladntext"/>
        <w:spacing w:before="120" w:after="120"/>
        <w:jc w:val="both"/>
        <w:outlineLvl w:val="0"/>
        <w:rPr>
          <w:rFonts w:asciiTheme="majorHAnsi" w:hAnsiTheme="majorHAnsi" w:cstheme="majorHAnsi"/>
          <w:sz w:val="22"/>
          <w:szCs w:val="22"/>
        </w:rPr>
      </w:pPr>
      <w:r w:rsidRPr="00F009CF">
        <w:rPr>
          <w:rFonts w:asciiTheme="majorHAnsi" w:hAnsiTheme="majorHAnsi" w:cstheme="majorHAnsi"/>
          <w:sz w:val="22"/>
          <w:szCs w:val="22"/>
        </w:rPr>
        <w:t>Ze stavebních prvků a materiálů použitých při stavbě, které mohou přijít do styku s uživateli, se při zkouškách v souladu s podmínkami uvedenými v příloze XVII nařízení Evropského parlamentu a Rady (ES) č. 1907/2006 nebude uvolňovat více než 0,06 mg formaldehydu na m³ materiálu nebo prvku a při zkouškách podle normy CEN/EN 16516 a ISO 16000-3:2011 nebo jiných srovnatelných standardizovaných zkušebních podmínek a metod stanovení VÍCE než 0,001 mg jiných karcinogenních těkavých organických sloučenin kategorie 1A a 1B na m³ materiálu nebo prvku.</w:t>
      </w:r>
    </w:p>
    <w:p w14:paraId="1456684E" w14:textId="77777777" w:rsidR="00202750" w:rsidRPr="00F009CF" w:rsidRDefault="00202750" w:rsidP="00F009CF">
      <w:pPr>
        <w:pStyle w:val="Zkladntext"/>
        <w:spacing w:line="276" w:lineRule="auto"/>
        <w:jc w:val="both"/>
        <w:outlineLvl w:val="0"/>
        <w:rPr>
          <w:rFonts w:asciiTheme="majorHAnsi" w:hAnsiTheme="majorHAnsi" w:cstheme="majorHAnsi"/>
          <w:sz w:val="22"/>
          <w:szCs w:val="22"/>
          <w:lang w:val="cs-CZ"/>
        </w:rPr>
      </w:pPr>
    </w:p>
    <w:sectPr w:rsidR="00202750" w:rsidRPr="00F009CF" w:rsidSect="007E321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B835" w14:textId="77777777" w:rsidR="00C94C18" w:rsidRDefault="00C94C18" w:rsidP="002C4725">
      <w:pPr>
        <w:spacing w:after="0" w:line="240" w:lineRule="auto"/>
      </w:pPr>
      <w:r>
        <w:separator/>
      </w:r>
    </w:p>
  </w:endnote>
  <w:endnote w:type="continuationSeparator" w:id="0">
    <w:p w14:paraId="153CD30E" w14:textId="77777777" w:rsidR="00C94C18" w:rsidRDefault="00C94C1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791BB5">
          <w:rPr>
            <w:rFonts w:asciiTheme="majorHAnsi" w:hAnsiTheme="majorHAnsi" w:cstheme="majorHAnsi"/>
            <w:noProof/>
            <w:sz w:val="20"/>
          </w:rPr>
          <w:t>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FAD9" w14:textId="77777777" w:rsidR="00C94C18" w:rsidRDefault="00C94C18" w:rsidP="002C4725">
      <w:pPr>
        <w:spacing w:after="0" w:line="240" w:lineRule="auto"/>
      </w:pPr>
      <w:r>
        <w:separator/>
      </w:r>
    </w:p>
  </w:footnote>
  <w:footnote w:type="continuationSeparator" w:id="0">
    <w:p w14:paraId="46C4317C" w14:textId="77777777" w:rsidR="00C94C18" w:rsidRDefault="00C94C18" w:rsidP="002C4725">
      <w:pPr>
        <w:spacing w:after="0" w:line="240" w:lineRule="auto"/>
      </w:pPr>
      <w:r>
        <w:continuationSeparator/>
      </w:r>
    </w:p>
  </w:footnote>
  <w:footnote w:id="1">
    <w:p w14:paraId="75A80E79" w14:textId="2EFF4740" w:rsidR="004F4D07" w:rsidRPr="00F009CF" w:rsidRDefault="004F4D07">
      <w:pPr>
        <w:pStyle w:val="Textpoznpodarou"/>
        <w:rPr>
          <w:rFonts w:asciiTheme="majorHAnsi" w:hAnsiTheme="majorHAnsi" w:cstheme="majorHAnsi"/>
        </w:rPr>
      </w:pPr>
      <w:r w:rsidRPr="00F009CF">
        <w:rPr>
          <w:rStyle w:val="Znakapoznpodarou"/>
          <w:rFonts w:asciiTheme="majorHAnsi" w:hAnsiTheme="majorHAnsi" w:cstheme="majorHAnsi"/>
        </w:rPr>
        <w:footnoteRef/>
      </w:r>
      <w:r w:rsidRPr="00F009CF">
        <w:rPr>
          <w:rFonts w:asciiTheme="majorHAnsi" w:hAnsiTheme="majorHAnsi" w:cstheme="majorHAnsi"/>
        </w:rPr>
        <w:t xml:space="preserve"> </w:t>
      </w:r>
      <w:r w:rsidRPr="00A16A29">
        <w:rPr>
          <w:rFonts w:asciiTheme="majorHAnsi" w:hAnsiTheme="majorHAnsi" w:cstheme="majorHAnsi"/>
        </w:rPr>
        <w:t>dále též jako „</w:t>
      </w:r>
      <w:r w:rsidRPr="00A16A29">
        <w:rPr>
          <w:rFonts w:asciiTheme="majorHAnsi" w:hAnsiTheme="majorHAnsi" w:cstheme="majorHAnsi"/>
          <w:b/>
          <w:bCs/>
        </w:rPr>
        <w:t>arborista</w:t>
      </w:r>
      <w:r w:rsidRPr="00A16A29">
        <w:rPr>
          <w:rFonts w:asciiTheme="majorHAnsi" w:hAnsiTheme="majorHAnsi" w:cstheme="maj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44EC" w14:textId="77777777" w:rsidR="00276369" w:rsidRDefault="00276369" w:rsidP="00276369">
    <w:pPr>
      <w:pStyle w:val="Zhlav"/>
    </w:pPr>
    <w:r>
      <w:rPr>
        <w:noProof/>
        <w:lang w:eastAsia="cs-CZ"/>
      </w:rPr>
      <w:drawing>
        <wp:inline distT="0" distB="0" distL="0" distR="0" wp14:anchorId="7F80E919" wp14:editId="0F7B5C58">
          <wp:extent cx="5760720" cy="970915"/>
          <wp:effectExtent l="0" t="0" r="0" b="635"/>
          <wp:docPr id="162016262"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6262"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D9E1BE3"/>
    <w:multiLevelType w:val="hybridMultilevel"/>
    <w:tmpl w:val="30F0C88E"/>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48B3B20"/>
    <w:multiLevelType w:val="hybridMultilevel"/>
    <w:tmpl w:val="BAF82A3E"/>
    <w:lvl w:ilvl="0" w:tplc="D7CE951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79E4D8A"/>
    <w:multiLevelType w:val="hybridMultilevel"/>
    <w:tmpl w:val="5D7CC456"/>
    <w:lvl w:ilvl="0" w:tplc="FFFFFFFF">
      <w:start w:val="1"/>
      <w:numFmt w:val="lowerLetter"/>
      <w:lvlText w:val="%1)"/>
      <w:lvlJc w:val="left"/>
      <w:pPr>
        <w:ind w:left="1080" w:hanging="360"/>
      </w:pPr>
    </w:lvl>
    <w:lvl w:ilvl="1" w:tplc="0405001B">
      <w:start w:val="1"/>
      <w:numFmt w:val="lowerRoman"/>
      <w:lvlText w:val="%2."/>
      <w:lvlJc w:val="right"/>
      <w:pPr>
        <w:ind w:left="2547"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DBD78DF"/>
    <w:multiLevelType w:val="multilevel"/>
    <w:tmpl w:val="AF42152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lowerLetter"/>
      <w:lvlText w:val="%4)"/>
      <w:lvlJc w:val="left"/>
      <w:pPr>
        <w:ind w:left="1154" w:hanging="360"/>
      </w:p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FA054D"/>
    <w:multiLevelType w:val="hybridMultilevel"/>
    <w:tmpl w:val="3536E50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28012F2"/>
    <w:multiLevelType w:val="hybridMultilevel"/>
    <w:tmpl w:val="04BE24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65A55EB"/>
    <w:multiLevelType w:val="hybridMultilevel"/>
    <w:tmpl w:val="3D78928A"/>
    <w:lvl w:ilvl="0" w:tplc="83AE2588">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A1DE5"/>
    <w:multiLevelType w:val="hybridMultilevel"/>
    <w:tmpl w:val="3536E50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7"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1381FCC"/>
    <w:multiLevelType w:val="multilevel"/>
    <w:tmpl w:val="BED68C02"/>
    <w:lvl w:ilvl="0">
      <w:start w:val="1"/>
      <w:numFmt w:val="decimal"/>
      <w:lvlText w:val="%1."/>
      <w:lvlJc w:val="left"/>
      <w:pPr>
        <w:ind w:left="360" w:hanging="360"/>
      </w:pPr>
      <w:rPr>
        <w:rFonts w:hint="default"/>
      </w:rPr>
    </w:lvl>
    <w:lvl w:ilvl="1">
      <w:start w:val="1"/>
      <w:numFmt w:val="decimal"/>
      <w:lvlText w:val="2.%2."/>
      <w:lvlJc w:val="left"/>
      <w:pPr>
        <w:ind w:left="567" w:hanging="567"/>
      </w:pPr>
      <w:rPr>
        <w:rFonts w:asciiTheme="majorHAnsi" w:hAnsiTheme="majorHAnsi" w:cstheme="majorHAnsi"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616DF6"/>
    <w:multiLevelType w:val="hybridMultilevel"/>
    <w:tmpl w:val="5EDC88C0"/>
    <w:lvl w:ilvl="0" w:tplc="0405001B">
      <w:start w:val="1"/>
      <w:numFmt w:val="lowerRoman"/>
      <w:lvlText w:val="%1."/>
      <w:lvlJc w:val="right"/>
      <w:pPr>
        <w:ind w:left="2727" w:hanging="360"/>
      </w:pPr>
    </w:lvl>
    <w:lvl w:ilvl="1" w:tplc="B77238D0">
      <w:start w:val="1"/>
      <w:numFmt w:val="lowerLetter"/>
      <w:lvlText w:val="%2)"/>
      <w:lvlJc w:val="left"/>
      <w:pPr>
        <w:ind w:left="3447" w:hanging="360"/>
      </w:pPr>
      <w:rPr>
        <w:rFonts w:hint="default"/>
      </w:rPr>
    </w:lvl>
    <w:lvl w:ilvl="2" w:tplc="0405001B" w:tentative="1">
      <w:start w:val="1"/>
      <w:numFmt w:val="lowerRoman"/>
      <w:lvlText w:val="%3."/>
      <w:lvlJc w:val="right"/>
      <w:pPr>
        <w:ind w:left="4167" w:hanging="180"/>
      </w:pPr>
    </w:lvl>
    <w:lvl w:ilvl="3" w:tplc="0405000F" w:tentative="1">
      <w:start w:val="1"/>
      <w:numFmt w:val="decimal"/>
      <w:lvlText w:val="%4."/>
      <w:lvlJc w:val="left"/>
      <w:pPr>
        <w:ind w:left="4887" w:hanging="360"/>
      </w:pPr>
    </w:lvl>
    <w:lvl w:ilvl="4" w:tplc="04050019" w:tentative="1">
      <w:start w:val="1"/>
      <w:numFmt w:val="lowerLetter"/>
      <w:lvlText w:val="%5."/>
      <w:lvlJc w:val="left"/>
      <w:pPr>
        <w:ind w:left="5607" w:hanging="360"/>
      </w:pPr>
    </w:lvl>
    <w:lvl w:ilvl="5" w:tplc="0405001B" w:tentative="1">
      <w:start w:val="1"/>
      <w:numFmt w:val="lowerRoman"/>
      <w:lvlText w:val="%6."/>
      <w:lvlJc w:val="right"/>
      <w:pPr>
        <w:ind w:left="6327" w:hanging="180"/>
      </w:pPr>
    </w:lvl>
    <w:lvl w:ilvl="6" w:tplc="0405000F" w:tentative="1">
      <w:start w:val="1"/>
      <w:numFmt w:val="decimal"/>
      <w:lvlText w:val="%7."/>
      <w:lvlJc w:val="left"/>
      <w:pPr>
        <w:ind w:left="7047" w:hanging="360"/>
      </w:pPr>
    </w:lvl>
    <w:lvl w:ilvl="7" w:tplc="04050019" w:tentative="1">
      <w:start w:val="1"/>
      <w:numFmt w:val="lowerLetter"/>
      <w:lvlText w:val="%8."/>
      <w:lvlJc w:val="left"/>
      <w:pPr>
        <w:ind w:left="7767" w:hanging="360"/>
      </w:pPr>
    </w:lvl>
    <w:lvl w:ilvl="8" w:tplc="0405001B" w:tentative="1">
      <w:start w:val="1"/>
      <w:numFmt w:val="lowerRoman"/>
      <w:lvlText w:val="%9."/>
      <w:lvlJc w:val="right"/>
      <w:pPr>
        <w:ind w:left="8487" w:hanging="180"/>
      </w:pPr>
    </w:lvl>
  </w:abstractNum>
  <w:abstractNum w:abstractNumId="31" w15:restartNumberingAfterBreak="0">
    <w:nsid w:val="59A83990"/>
    <w:multiLevelType w:val="hybridMultilevel"/>
    <w:tmpl w:val="177E8E6C"/>
    <w:lvl w:ilvl="0" w:tplc="04050017">
      <w:start w:val="1"/>
      <w:numFmt w:val="lowerLetter"/>
      <w:lvlText w:val="%1)"/>
      <w:lvlJc w:val="left"/>
      <w:pPr>
        <w:ind w:left="855" w:hanging="360"/>
      </w:p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32" w15:restartNumberingAfterBreak="0">
    <w:nsid w:val="5AB51740"/>
    <w:multiLevelType w:val="hybridMultilevel"/>
    <w:tmpl w:val="45CAB102"/>
    <w:lvl w:ilvl="0" w:tplc="3094E83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C04C3A"/>
    <w:multiLevelType w:val="hybridMultilevel"/>
    <w:tmpl w:val="96C8118A"/>
    <w:lvl w:ilvl="0" w:tplc="E2B037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BF80496"/>
    <w:multiLevelType w:val="hybridMultilevel"/>
    <w:tmpl w:val="1644891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927AA0"/>
    <w:multiLevelType w:val="hybridMultilevel"/>
    <w:tmpl w:val="EE1070EC"/>
    <w:lvl w:ilvl="0" w:tplc="FFFFFFFF">
      <w:start w:val="1"/>
      <w:numFmt w:val="lowerLetter"/>
      <w:lvlText w:val="%1)"/>
      <w:lvlJc w:val="left"/>
      <w:pPr>
        <w:tabs>
          <w:tab w:val="num" w:pos="1080"/>
        </w:tabs>
        <w:ind w:left="108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8327AB"/>
    <w:multiLevelType w:val="hybridMultilevel"/>
    <w:tmpl w:val="0CC88EAE"/>
    <w:lvl w:ilvl="0" w:tplc="2D323666">
      <w:start w:val="1"/>
      <w:numFmt w:val="bullet"/>
      <w:lvlText w:val=""/>
      <w:lvlJc w:val="left"/>
      <w:pPr>
        <w:ind w:left="720" w:hanging="360"/>
      </w:pPr>
      <w:rPr>
        <w:rFonts w:ascii="Symbol" w:hAnsi="Symbol"/>
      </w:rPr>
    </w:lvl>
    <w:lvl w:ilvl="1" w:tplc="42C4A482">
      <w:start w:val="1"/>
      <w:numFmt w:val="bullet"/>
      <w:lvlText w:val=""/>
      <w:lvlJc w:val="left"/>
      <w:pPr>
        <w:ind w:left="720" w:hanging="360"/>
      </w:pPr>
      <w:rPr>
        <w:rFonts w:ascii="Symbol" w:hAnsi="Symbol"/>
      </w:rPr>
    </w:lvl>
    <w:lvl w:ilvl="2" w:tplc="A0F42610">
      <w:start w:val="1"/>
      <w:numFmt w:val="bullet"/>
      <w:lvlText w:val=""/>
      <w:lvlJc w:val="left"/>
      <w:pPr>
        <w:ind w:left="720" w:hanging="360"/>
      </w:pPr>
      <w:rPr>
        <w:rFonts w:ascii="Symbol" w:hAnsi="Symbol"/>
      </w:rPr>
    </w:lvl>
    <w:lvl w:ilvl="3" w:tplc="8D9C1BF0">
      <w:start w:val="1"/>
      <w:numFmt w:val="bullet"/>
      <w:lvlText w:val=""/>
      <w:lvlJc w:val="left"/>
      <w:pPr>
        <w:ind w:left="720" w:hanging="360"/>
      </w:pPr>
      <w:rPr>
        <w:rFonts w:ascii="Symbol" w:hAnsi="Symbol"/>
      </w:rPr>
    </w:lvl>
    <w:lvl w:ilvl="4" w:tplc="155E0F6A">
      <w:start w:val="1"/>
      <w:numFmt w:val="bullet"/>
      <w:lvlText w:val=""/>
      <w:lvlJc w:val="left"/>
      <w:pPr>
        <w:ind w:left="720" w:hanging="360"/>
      </w:pPr>
      <w:rPr>
        <w:rFonts w:ascii="Symbol" w:hAnsi="Symbol"/>
      </w:rPr>
    </w:lvl>
    <w:lvl w:ilvl="5" w:tplc="BD6A3B94">
      <w:start w:val="1"/>
      <w:numFmt w:val="bullet"/>
      <w:lvlText w:val=""/>
      <w:lvlJc w:val="left"/>
      <w:pPr>
        <w:ind w:left="720" w:hanging="360"/>
      </w:pPr>
      <w:rPr>
        <w:rFonts w:ascii="Symbol" w:hAnsi="Symbol"/>
      </w:rPr>
    </w:lvl>
    <w:lvl w:ilvl="6" w:tplc="04A6CDD6">
      <w:start w:val="1"/>
      <w:numFmt w:val="bullet"/>
      <w:lvlText w:val=""/>
      <w:lvlJc w:val="left"/>
      <w:pPr>
        <w:ind w:left="720" w:hanging="360"/>
      </w:pPr>
      <w:rPr>
        <w:rFonts w:ascii="Symbol" w:hAnsi="Symbol"/>
      </w:rPr>
    </w:lvl>
    <w:lvl w:ilvl="7" w:tplc="4B38178A">
      <w:start w:val="1"/>
      <w:numFmt w:val="bullet"/>
      <w:lvlText w:val=""/>
      <w:lvlJc w:val="left"/>
      <w:pPr>
        <w:ind w:left="720" w:hanging="360"/>
      </w:pPr>
      <w:rPr>
        <w:rFonts w:ascii="Symbol" w:hAnsi="Symbol"/>
      </w:rPr>
    </w:lvl>
    <w:lvl w:ilvl="8" w:tplc="8A2A13DC">
      <w:start w:val="1"/>
      <w:numFmt w:val="bullet"/>
      <w:lvlText w:val=""/>
      <w:lvlJc w:val="left"/>
      <w:pPr>
        <w:ind w:left="720" w:hanging="360"/>
      </w:pPr>
      <w:rPr>
        <w:rFonts w:ascii="Symbol" w:hAnsi="Symbol"/>
      </w:rPr>
    </w:lvl>
  </w:abstractNum>
  <w:abstractNum w:abstractNumId="46"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91809198">
    <w:abstractNumId w:val="44"/>
  </w:num>
  <w:num w:numId="2" w16cid:durableId="165562425">
    <w:abstractNumId w:val="15"/>
  </w:num>
  <w:num w:numId="3" w16cid:durableId="702945528">
    <w:abstractNumId w:val="0"/>
  </w:num>
  <w:num w:numId="4" w16cid:durableId="965545577">
    <w:abstractNumId w:val="26"/>
  </w:num>
  <w:num w:numId="5" w16cid:durableId="1441954691">
    <w:abstractNumId w:val="4"/>
  </w:num>
  <w:num w:numId="6" w16cid:durableId="209535242">
    <w:abstractNumId w:val="10"/>
  </w:num>
  <w:num w:numId="7" w16cid:durableId="1109356004">
    <w:abstractNumId w:val="5"/>
  </w:num>
  <w:num w:numId="8" w16cid:durableId="913007422">
    <w:abstractNumId w:val="28"/>
  </w:num>
  <w:num w:numId="9" w16cid:durableId="547691027">
    <w:abstractNumId w:val="13"/>
  </w:num>
  <w:num w:numId="10" w16cid:durableId="1402409057">
    <w:abstractNumId w:val="46"/>
  </w:num>
  <w:num w:numId="11" w16cid:durableId="1194146776">
    <w:abstractNumId w:val="29"/>
  </w:num>
  <w:num w:numId="12" w16cid:durableId="2105176696">
    <w:abstractNumId w:val="23"/>
  </w:num>
  <w:num w:numId="13" w16cid:durableId="2048944057">
    <w:abstractNumId w:val="12"/>
  </w:num>
  <w:num w:numId="14" w16cid:durableId="491726631">
    <w:abstractNumId w:val="38"/>
  </w:num>
  <w:num w:numId="15" w16cid:durableId="363095845">
    <w:abstractNumId w:val="11"/>
  </w:num>
  <w:num w:numId="16" w16cid:durableId="253057192">
    <w:abstractNumId w:val="19"/>
  </w:num>
  <w:num w:numId="17" w16cid:durableId="2020817171">
    <w:abstractNumId w:val="16"/>
  </w:num>
  <w:num w:numId="18" w16cid:durableId="2087415606">
    <w:abstractNumId w:val="43"/>
  </w:num>
  <w:num w:numId="19" w16cid:durableId="138426919">
    <w:abstractNumId w:val="25"/>
  </w:num>
  <w:num w:numId="20" w16cid:durableId="655114661">
    <w:abstractNumId w:val="1"/>
  </w:num>
  <w:num w:numId="21" w16cid:durableId="1801722077">
    <w:abstractNumId w:val="35"/>
  </w:num>
  <w:num w:numId="22" w16cid:durableId="2108193784">
    <w:abstractNumId w:val="37"/>
  </w:num>
  <w:num w:numId="23" w16cid:durableId="550725531">
    <w:abstractNumId w:val="3"/>
  </w:num>
  <w:num w:numId="24" w16cid:durableId="1164667712">
    <w:abstractNumId w:val="40"/>
  </w:num>
  <w:num w:numId="25" w16cid:durableId="1591809942">
    <w:abstractNumId w:val="2"/>
  </w:num>
  <w:num w:numId="26" w16cid:durableId="546140194">
    <w:abstractNumId w:val="27"/>
  </w:num>
  <w:num w:numId="27" w16cid:durableId="832455943">
    <w:abstractNumId w:val="41"/>
  </w:num>
  <w:num w:numId="28" w16cid:durableId="586038893">
    <w:abstractNumId w:val="39"/>
  </w:num>
  <w:num w:numId="29" w16cid:durableId="1645817171">
    <w:abstractNumId w:val="17"/>
  </w:num>
  <w:num w:numId="30" w16cid:durableId="916941036">
    <w:abstractNumId w:val="36"/>
  </w:num>
  <w:num w:numId="31" w16cid:durableId="736630138">
    <w:abstractNumId w:val="7"/>
  </w:num>
  <w:num w:numId="32" w16cid:durableId="1355040023">
    <w:abstractNumId w:val="15"/>
  </w:num>
  <w:num w:numId="33" w16cid:durableId="456920902">
    <w:abstractNumId w:val="45"/>
  </w:num>
  <w:num w:numId="34" w16cid:durableId="1484085041">
    <w:abstractNumId w:val="21"/>
  </w:num>
  <w:num w:numId="35" w16cid:durableId="2039157973">
    <w:abstractNumId w:val="33"/>
  </w:num>
  <w:num w:numId="36" w16cid:durableId="886071025">
    <w:abstractNumId w:val="6"/>
  </w:num>
  <w:num w:numId="37" w16cid:durableId="648020843">
    <w:abstractNumId w:val="14"/>
  </w:num>
  <w:num w:numId="38" w16cid:durableId="364715436">
    <w:abstractNumId w:val="42"/>
  </w:num>
  <w:num w:numId="39" w16cid:durableId="387341061">
    <w:abstractNumId w:val="31"/>
  </w:num>
  <w:num w:numId="40" w16cid:durableId="1309356788">
    <w:abstractNumId w:val="8"/>
  </w:num>
  <w:num w:numId="41" w16cid:durableId="1588030005">
    <w:abstractNumId w:val="24"/>
  </w:num>
  <w:num w:numId="42" w16cid:durableId="300306037">
    <w:abstractNumId w:val="30"/>
  </w:num>
  <w:num w:numId="43" w16cid:durableId="1993361564">
    <w:abstractNumId w:val="9"/>
  </w:num>
  <w:num w:numId="44" w16cid:durableId="805465099">
    <w:abstractNumId w:val="20"/>
  </w:num>
  <w:num w:numId="45" w16cid:durableId="504365364">
    <w:abstractNumId w:val="34"/>
  </w:num>
  <w:num w:numId="46" w16cid:durableId="794372489">
    <w:abstractNumId w:val="22"/>
  </w:num>
  <w:num w:numId="47" w16cid:durableId="1942453316">
    <w:abstractNumId w:val="15"/>
  </w:num>
  <w:num w:numId="48" w16cid:durableId="644773948">
    <w:abstractNumId w:val="32"/>
  </w:num>
  <w:num w:numId="49" w16cid:durableId="150451495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ppSUrPOwRLlj/lte7oGf3RUddW0uBq1xhp1nF2D9avuqDvHeotyxCTQf/FIaj5OvJ99R/rrlzpTkYTTnuS2abA==" w:salt="TqUXLDM8oenKZAjQA6sd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5A8"/>
    <w:rsid w:val="000024AE"/>
    <w:rsid w:val="00002EA8"/>
    <w:rsid w:val="00004EEC"/>
    <w:rsid w:val="00011B63"/>
    <w:rsid w:val="00011C94"/>
    <w:rsid w:val="00032EC9"/>
    <w:rsid w:val="00037BE2"/>
    <w:rsid w:val="000502B4"/>
    <w:rsid w:val="000547A1"/>
    <w:rsid w:val="00056FC2"/>
    <w:rsid w:val="0006361D"/>
    <w:rsid w:val="00066922"/>
    <w:rsid w:val="00070868"/>
    <w:rsid w:val="00072135"/>
    <w:rsid w:val="0007279B"/>
    <w:rsid w:val="00080042"/>
    <w:rsid w:val="0008093F"/>
    <w:rsid w:val="00081C23"/>
    <w:rsid w:val="00081F29"/>
    <w:rsid w:val="00082C5A"/>
    <w:rsid w:val="00085B2A"/>
    <w:rsid w:val="000869F4"/>
    <w:rsid w:val="000902B5"/>
    <w:rsid w:val="0009280C"/>
    <w:rsid w:val="000A2906"/>
    <w:rsid w:val="000A2CD0"/>
    <w:rsid w:val="000A3A57"/>
    <w:rsid w:val="000A5371"/>
    <w:rsid w:val="000B0205"/>
    <w:rsid w:val="000B0634"/>
    <w:rsid w:val="000B2D70"/>
    <w:rsid w:val="000B42C0"/>
    <w:rsid w:val="000B4A2C"/>
    <w:rsid w:val="000B77CE"/>
    <w:rsid w:val="000C420F"/>
    <w:rsid w:val="000C64B8"/>
    <w:rsid w:val="000C6ACE"/>
    <w:rsid w:val="000C7587"/>
    <w:rsid w:val="000D388A"/>
    <w:rsid w:val="000D3E20"/>
    <w:rsid w:val="000D7FD6"/>
    <w:rsid w:val="000E0347"/>
    <w:rsid w:val="000E5117"/>
    <w:rsid w:val="000E5CFE"/>
    <w:rsid w:val="000E79BE"/>
    <w:rsid w:val="00103255"/>
    <w:rsid w:val="00106C3F"/>
    <w:rsid w:val="00110AB2"/>
    <w:rsid w:val="001223C5"/>
    <w:rsid w:val="00123929"/>
    <w:rsid w:val="001245D9"/>
    <w:rsid w:val="00130843"/>
    <w:rsid w:val="00130C76"/>
    <w:rsid w:val="00140784"/>
    <w:rsid w:val="0014236D"/>
    <w:rsid w:val="001423C7"/>
    <w:rsid w:val="001433CE"/>
    <w:rsid w:val="001549C8"/>
    <w:rsid w:val="00162C7A"/>
    <w:rsid w:val="00164BCA"/>
    <w:rsid w:val="001665B4"/>
    <w:rsid w:val="0017428B"/>
    <w:rsid w:val="00174AE1"/>
    <w:rsid w:val="00174F5A"/>
    <w:rsid w:val="001810E5"/>
    <w:rsid w:val="00186D8D"/>
    <w:rsid w:val="0018712C"/>
    <w:rsid w:val="00187BB1"/>
    <w:rsid w:val="00195D10"/>
    <w:rsid w:val="001A25B3"/>
    <w:rsid w:val="001A3558"/>
    <w:rsid w:val="001A3941"/>
    <w:rsid w:val="001A434D"/>
    <w:rsid w:val="001A6AEF"/>
    <w:rsid w:val="001A6D96"/>
    <w:rsid w:val="001B078E"/>
    <w:rsid w:val="001B0AE6"/>
    <w:rsid w:val="001B153A"/>
    <w:rsid w:val="001C1915"/>
    <w:rsid w:val="001C3DAC"/>
    <w:rsid w:val="001C7651"/>
    <w:rsid w:val="001D0EBD"/>
    <w:rsid w:val="001D19E5"/>
    <w:rsid w:val="001D4142"/>
    <w:rsid w:val="001D50DE"/>
    <w:rsid w:val="001D5692"/>
    <w:rsid w:val="001E20C5"/>
    <w:rsid w:val="001E5892"/>
    <w:rsid w:val="001F3166"/>
    <w:rsid w:val="001F43FF"/>
    <w:rsid w:val="00200D49"/>
    <w:rsid w:val="002013A6"/>
    <w:rsid w:val="00202750"/>
    <w:rsid w:val="00203B83"/>
    <w:rsid w:val="00203BD7"/>
    <w:rsid w:val="00207F3C"/>
    <w:rsid w:val="0022089C"/>
    <w:rsid w:val="00220FD0"/>
    <w:rsid w:val="0022176A"/>
    <w:rsid w:val="002234B8"/>
    <w:rsid w:val="002312FF"/>
    <w:rsid w:val="002317A5"/>
    <w:rsid w:val="00231B0C"/>
    <w:rsid w:val="0023253E"/>
    <w:rsid w:val="002337AF"/>
    <w:rsid w:val="0024158E"/>
    <w:rsid w:val="00245EB7"/>
    <w:rsid w:val="002527ED"/>
    <w:rsid w:val="002605F9"/>
    <w:rsid w:val="00261AE5"/>
    <w:rsid w:val="002620E5"/>
    <w:rsid w:val="00264FF2"/>
    <w:rsid w:val="00266858"/>
    <w:rsid w:val="00267824"/>
    <w:rsid w:val="002678D7"/>
    <w:rsid w:val="00270611"/>
    <w:rsid w:val="00273847"/>
    <w:rsid w:val="00273B04"/>
    <w:rsid w:val="00276369"/>
    <w:rsid w:val="002777A2"/>
    <w:rsid w:val="0028245D"/>
    <w:rsid w:val="00291AA3"/>
    <w:rsid w:val="00294373"/>
    <w:rsid w:val="002957FB"/>
    <w:rsid w:val="0029667F"/>
    <w:rsid w:val="0029668C"/>
    <w:rsid w:val="002A10E6"/>
    <w:rsid w:val="002A1218"/>
    <w:rsid w:val="002A5CC8"/>
    <w:rsid w:val="002A7F2A"/>
    <w:rsid w:val="002B245A"/>
    <w:rsid w:val="002C11A2"/>
    <w:rsid w:val="002C192D"/>
    <w:rsid w:val="002C4725"/>
    <w:rsid w:val="002C59D8"/>
    <w:rsid w:val="002C6CE3"/>
    <w:rsid w:val="002D11A3"/>
    <w:rsid w:val="002D4771"/>
    <w:rsid w:val="002D6187"/>
    <w:rsid w:val="002D727F"/>
    <w:rsid w:val="002D7DA9"/>
    <w:rsid w:val="002E099A"/>
    <w:rsid w:val="002E189B"/>
    <w:rsid w:val="002E3BD6"/>
    <w:rsid w:val="002E485D"/>
    <w:rsid w:val="002E6381"/>
    <w:rsid w:val="002E6391"/>
    <w:rsid w:val="002E6BD6"/>
    <w:rsid w:val="002E7141"/>
    <w:rsid w:val="002E7928"/>
    <w:rsid w:val="002F0168"/>
    <w:rsid w:val="002F739C"/>
    <w:rsid w:val="003006F3"/>
    <w:rsid w:val="00302103"/>
    <w:rsid w:val="00305174"/>
    <w:rsid w:val="00316023"/>
    <w:rsid w:val="003161FC"/>
    <w:rsid w:val="003164FD"/>
    <w:rsid w:val="00321C3A"/>
    <w:rsid w:val="00322C47"/>
    <w:rsid w:val="00324FEA"/>
    <w:rsid w:val="00325A12"/>
    <w:rsid w:val="00326FC8"/>
    <w:rsid w:val="00330956"/>
    <w:rsid w:val="00334B56"/>
    <w:rsid w:val="00334C52"/>
    <w:rsid w:val="00335B56"/>
    <w:rsid w:val="00340125"/>
    <w:rsid w:val="00346010"/>
    <w:rsid w:val="003461FC"/>
    <w:rsid w:val="00346A3B"/>
    <w:rsid w:val="00350C0E"/>
    <w:rsid w:val="00351A75"/>
    <w:rsid w:val="00360120"/>
    <w:rsid w:val="00361213"/>
    <w:rsid w:val="00364234"/>
    <w:rsid w:val="00364D3E"/>
    <w:rsid w:val="00364F19"/>
    <w:rsid w:val="00366B55"/>
    <w:rsid w:val="00373B29"/>
    <w:rsid w:val="003756D0"/>
    <w:rsid w:val="00375DC7"/>
    <w:rsid w:val="00377BF8"/>
    <w:rsid w:val="003823F4"/>
    <w:rsid w:val="00393720"/>
    <w:rsid w:val="0039476B"/>
    <w:rsid w:val="003A339D"/>
    <w:rsid w:val="003A3BCB"/>
    <w:rsid w:val="003A470C"/>
    <w:rsid w:val="003A49F5"/>
    <w:rsid w:val="003A5FB6"/>
    <w:rsid w:val="003B3703"/>
    <w:rsid w:val="003B3E61"/>
    <w:rsid w:val="003B3FC0"/>
    <w:rsid w:val="003B6450"/>
    <w:rsid w:val="003B75BA"/>
    <w:rsid w:val="003C20FB"/>
    <w:rsid w:val="003C35E5"/>
    <w:rsid w:val="003C77C3"/>
    <w:rsid w:val="003C7BEB"/>
    <w:rsid w:val="003D2088"/>
    <w:rsid w:val="003D5607"/>
    <w:rsid w:val="003D6DCC"/>
    <w:rsid w:val="003E08FB"/>
    <w:rsid w:val="003E1789"/>
    <w:rsid w:val="003E2071"/>
    <w:rsid w:val="003E7982"/>
    <w:rsid w:val="003F0F2F"/>
    <w:rsid w:val="003F121F"/>
    <w:rsid w:val="003F4A79"/>
    <w:rsid w:val="003F5017"/>
    <w:rsid w:val="003F5874"/>
    <w:rsid w:val="003F660A"/>
    <w:rsid w:val="0040027B"/>
    <w:rsid w:val="00402441"/>
    <w:rsid w:val="00406CC7"/>
    <w:rsid w:val="0040791A"/>
    <w:rsid w:val="00412B27"/>
    <w:rsid w:val="00412F3A"/>
    <w:rsid w:val="004142C6"/>
    <w:rsid w:val="00417EC5"/>
    <w:rsid w:val="00420B4E"/>
    <w:rsid w:val="00425BFB"/>
    <w:rsid w:val="00427539"/>
    <w:rsid w:val="004322E9"/>
    <w:rsid w:val="004330BB"/>
    <w:rsid w:val="00440D23"/>
    <w:rsid w:val="00442AFE"/>
    <w:rsid w:val="0044562F"/>
    <w:rsid w:val="00445C48"/>
    <w:rsid w:val="00446A3E"/>
    <w:rsid w:val="0044792A"/>
    <w:rsid w:val="0045138E"/>
    <w:rsid w:val="004524C6"/>
    <w:rsid w:val="00454469"/>
    <w:rsid w:val="00456627"/>
    <w:rsid w:val="00456892"/>
    <w:rsid w:val="00470903"/>
    <w:rsid w:val="00470AEC"/>
    <w:rsid w:val="00474F9E"/>
    <w:rsid w:val="00476C99"/>
    <w:rsid w:val="00477BC1"/>
    <w:rsid w:val="004819BE"/>
    <w:rsid w:val="00484B72"/>
    <w:rsid w:val="00487A36"/>
    <w:rsid w:val="00491433"/>
    <w:rsid w:val="00494E93"/>
    <w:rsid w:val="0049561F"/>
    <w:rsid w:val="00495931"/>
    <w:rsid w:val="00495D0D"/>
    <w:rsid w:val="00496370"/>
    <w:rsid w:val="00497BF8"/>
    <w:rsid w:val="004A1226"/>
    <w:rsid w:val="004A2480"/>
    <w:rsid w:val="004A3D76"/>
    <w:rsid w:val="004B0B9F"/>
    <w:rsid w:val="004B3047"/>
    <w:rsid w:val="004B6AE8"/>
    <w:rsid w:val="004C072A"/>
    <w:rsid w:val="004C07D9"/>
    <w:rsid w:val="004C2B7D"/>
    <w:rsid w:val="004C2D37"/>
    <w:rsid w:val="004C3BB1"/>
    <w:rsid w:val="004C4911"/>
    <w:rsid w:val="004C7459"/>
    <w:rsid w:val="004D17B3"/>
    <w:rsid w:val="004D22EA"/>
    <w:rsid w:val="004D2B6F"/>
    <w:rsid w:val="004D5717"/>
    <w:rsid w:val="004E0807"/>
    <w:rsid w:val="004E1A31"/>
    <w:rsid w:val="004E1F66"/>
    <w:rsid w:val="004E35B8"/>
    <w:rsid w:val="004E3D61"/>
    <w:rsid w:val="004F2C0D"/>
    <w:rsid w:val="004F490A"/>
    <w:rsid w:val="004F4D07"/>
    <w:rsid w:val="00503E62"/>
    <w:rsid w:val="00503EEA"/>
    <w:rsid w:val="00505188"/>
    <w:rsid w:val="00505F56"/>
    <w:rsid w:val="00522037"/>
    <w:rsid w:val="005255FF"/>
    <w:rsid w:val="00526CA2"/>
    <w:rsid w:val="005359CE"/>
    <w:rsid w:val="00550047"/>
    <w:rsid w:val="0055358D"/>
    <w:rsid w:val="005560C1"/>
    <w:rsid w:val="005571BB"/>
    <w:rsid w:val="005575B5"/>
    <w:rsid w:val="00557AEE"/>
    <w:rsid w:val="0056287B"/>
    <w:rsid w:val="00565D40"/>
    <w:rsid w:val="00565DD2"/>
    <w:rsid w:val="005704FE"/>
    <w:rsid w:val="005716E0"/>
    <w:rsid w:val="00572116"/>
    <w:rsid w:val="00574C5C"/>
    <w:rsid w:val="00581AC8"/>
    <w:rsid w:val="00590EE1"/>
    <w:rsid w:val="00593D48"/>
    <w:rsid w:val="005946DD"/>
    <w:rsid w:val="005A7032"/>
    <w:rsid w:val="005B09D8"/>
    <w:rsid w:val="005B228B"/>
    <w:rsid w:val="005B6245"/>
    <w:rsid w:val="005C0005"/>
    <w:rsid w:val="005C07A4"/>
    <w:rsid w:val="005C2589"/>
    <w:rsid w:val="005C28ED"/>
    <w:rsid w:val="005C3977"/>
    <w:rsid w:val="005C49A4"/>
    <w:rsid w:val="005C4A11"/>
    <w:rsid w:val="005C779D"/>
    <w:rsid w:val="005D53C2"/>
    <w:rsid w:val="005F04B3"/>
    <w:rsid w:val="005F078D"/>
    <w:rsid w:val="005F350C"/>
    <w:rsid w:val="00602F2D"/>
    <w:rsid w:val="00615C8B"/>
    <w:rsid w:val="006176EB"/>
    <w:rsid w:val="00621DF0"/>
    <w:rsid w:val="00623CB0"/>
    <w:rsid w:val="00623CE9"/>
    <w:rsid w:val="0062740A"/>
    <w:rsid w:val="00631F1E"/>
    <w:rsid w:val="00635092"/>
    <w:rsid w:val="006363CA"/>
    <w:rsid w:val="00636437"/>
    <w:rsid w:val="006365AF"/>
    <w:rsid w:val="00636B88"/>
    <w:rsid w:val="0064218A"/>
    <w:rsid w:val="00644C81"/>
    <w:rsid w:val="0064771B"/>
    <w:rsid w:val="00650324"/>
    <w:rsid w:val="00651FB1"/>
    <w:rsid w:val="006575E3"/>
    <w:rsid w:val="00661D3B"/>
    <w:rsid w:val="00665CF1"/>
    <w:rsid w:val="006672C7"/>
    <w:rsid w:val="00673F2B"/>
    <w:rsid w:val="006763E5"/>
    <w:rsid w:val="00677050"/>
    <w:rsid w:val="0067712D"/>
    <w:rsid w:val="006826A2"/>
    <w:rsid w:val="00684407"/>
    <w:rsid w:val="00690700"/>
    <w:rsid w:val="006919F6"/>
    <w:rsid w:val="00692972"/>
    <w:rsid w:val="006949F1"/>
    <w:rsid w:val="00694C0A"/>
    <w:rsid w:val="00694D73"/>
    <w:rsid w:val="00694EF3"/>
    <w:rsid w:val="00697CD2"/>
    <w:rsid w:val="006A16C4"/>
    <w:rsid w:val="006A18B3"/>
    <w:rsid w:val="006A3374"/>
    <w:rsid w:val="006A374F"/>
    <w:rsid w:val="006A45FC"/>
    <w:rsid w:val="006A491C"/>
    <w:rsid w:val="006A4E33"/>
    <w:rsid w:val="006A51E9"/>
    <w:rsid w:val="006B2613"/>
    <w:rsid w:val="006B45CC"/>
    <w:rsid w:val="006C1405"/>
    <w:rsid w:val="006C325F"/>
    <w:rsid w:val="006C64E7"/>
    <w:rsid w:val="006D3034"/>
    <w:rsid w:val="006D4AC4"/>
    <w:rsid w:val="006D6A99"/>
    <w:rsid w:val="006D7120"/>
    <w:rsid w:val="006D7945"/>
    <w:rsid w:val="006E03E9"/>
    <w:rsid w:val="006E1261"/>
    <w:rsid w:val="006E1403"/>
    <w:rsid w:val="006E53A0"/>
    <w:rsid w:val="006F044A"/>
    <w:rsid w:val="006F06E5"/>
    <w:rsid w:val="0070303C"/>
    <w:rsid w:val="00704487"/>
    <w:rsid w:val="0072090E"/>
    <w:rsid w:val="0072170E"/>
    <w:rsid w:val="00722CDE"/>
    <w:rsid w:val="00723C00"/>
    <w:rsid w:val="007244DA"/>
    <w:rsid w:val="007275F7"/>
    <w:rsid w:val="007316C7"/>
    <w:rsid w:val="00731835"/>
    <w:rsid w:val="00731EFF"/>
    <w:rsid w:val="00732B9C"/>
    <w:rsid w:val="00734338"/>
    <w:rsid w:val="0074209B"/>
    <w:rsid w:val="007442A1"/>
    <w:rsid w:val="007447D1"/>
    <w:rsid w:val="00746533"/>
    <w:rsid w:val="007514AE"/>
    <w:rsid w:val="007528BB"/>
    <w:rsid w:val="00756DE2"/>
    <w:rsid w:val="00762B59"/>
    <w:rsid w:val="00763788"/>
    <w:rsid w:val="00767310"/>
    <w:rsid w:val="00774B9B"/>
    <w:rsid w:val="00775992"/>
    <w:rsid w:val="00781BB9"/>
    <w:rsid w:val="007849F3"/>
    <w:rsid w:val="007913D3"/>
    <w:rsid w:val="00791568"/>
    <w:rsid w:val="00791BB5"/>
    <w:rsid w:val="00794A6B"/>
    <w:rsid w:val="00796E86"/>
    <w:rsid w:val="007977FB"/>
    <w:rsid w:val="007A22F4"/>
    <w:rsid w:val="007B1442"/>
    <w:rsid w:val="007B60CD"/>
    <w:rsid w:val="007B7B59"/>
    <w:rsid w:val="007C0CC6"/>
    <w:rsid w:val="007C2C75"/>
    <w:rsid w:val="007C45B1"/>
    <w:rsid w:val="007D0893"/>
    <w:rsid w:val="007D0CFB"/>
    <w:rsid w:val="007D6E6E"/>
    <w:rsid w:val="007E078A"/>
    <w:rsid w:val="007E155E"/>
    <w:rsid w:val="007E3046"/>
    <w:rsid w:val="007E321B"/>
    <w:rsid w:val="007E3ABB"/>
    <w:rsid w:val="007E5031"/>
    <w:rsid w:val="007E7B97"/>
    <w:rsid w:val="007F3697"/>
    <w:rsid w:val="007F5B20"/>
    <w:rsid w:val="007F73AC"/>
    <w:rsid w:val="008035EA"/>
    <w:rsid w:val="008051CD"/>
    <w:rsid w:val="00811DCE"/>
    <w:rsid w:val="00812B87"/>
    <w:rsid w:val="00820769"/>
    <w:rsid w:val="00820ED7"/>
    <w:rsid w:val="00821C31"/>
    <w:rsid w:val="00822006"/>
    <w:rsid w:val="00825A3B"/>
    <w:rsid w:val="00827468"/>
    <w:rsid w:val="008309D1"/>
    <w:rsid w:val="00831701"/>
    <w:rsid w:val="0083788E"/>
    <w:rsid w:val="00840EA4"/>
    <w:rsid w:val="00852AB8"/>
    <w:rsid w:val="00857883"/>
    <w:rsid w:val="00860335"/>
    <w:rsid w:val="00861914"/>
    <w:rsid w:val="0087095E"/>
    <w:rsid w:val="00872CE3"/>
    <w:rsid w:val="00880AA0"/>
    <w:rsid w:val="00882CD7"/>
    <w:rsid w:val="00885A89"/>
    <w:rsid w:val="0089798D"/>
    <w:rsid w:val="008A1268"/>
    <w:rsid w:val="008A1444"/>
    <w:rsid w:val="008A297D"/>
    <w:rsid w:val="008A483C"/>
    <w:rsid w:val="008B053B"/>
    <w:rsid w:val="008B152B"/>
    <w:rsid w:val="008B77FC"/>
    <w:rsid w:val="008C21EF"/>
    <w:rsid w:val="008C2D09"/>
    <w:rsid w:val="008C2E4C"/>
    <w:rsid w:val="008C45B9"/>
    <w:rsid w:val="008D550F"/>
    <w:rsid w:val="008E23F0"/>
    <w:rsid w:val="008E3E70"/>
    <w:rsid w:val="008E4B67"/>
    <w:rsid w:val="008E7047"/>
    <w:rsid w:val="008F23F4"/>
    <w:rsid w:val="008F3E3E"/>
    <w:rsid w:val="008F6BA5"/>
    <w:rsid w:val="009003BE"/>
    <w:rsid w:val="00904E7C"/>
    <w:rsid w:val="009079B7"/>
    <w:rsid w:val="00917068"/>
    <w:rsid w:val="0092303A"/>
    <w:rsid w:val="00923734"/>
    <w:rsid w:val="009246A4"/>
    <w:rsid w:val="00926F1C"/>
    <w:rsid w:val="00927146"/>
    <w:rsid w:val="00931587"/>
    <w:rsid w:val="00934484"/>
    <w:rsid w:val="00937DE6"/>
    <w:rsid w:val="009433D5"/>
    <w:rsid w:val="009448D0"/>
    <w:rsid w:val="00946F27"/>
    <w:rsid w:val="00946FF0"/>
    <w:rsid w:val="00950037"/>
    <w:rsid w:val="00963C8B"/>
    <w:rsid w:val="009707A7"/>
    <w:rsid w:val="00972E4D"/>
    <w:rsid w:val="009742FD"/>
    <w:rsid w:val="00977DC9"/>
    <w:rsid w:val="00980ADD"/>
    <w:rsid w:val="0098333D"/>
    <w:rsid w:val="00987550"/>
    <w:rsid w:val="00987633"/>
    <w:rsid w:val="00990D8E"/>
    <w:rsid w:val="00991FCF"/>
    <w:rsid w:val="00992AA8"/>
    <w:rsid w:val="00993A33"/>
    <w:rsid w:val="009974C4"/>
    <w:rsid w:val="009A4A29"/>
    <w:rsid w:val="009A5C04"/>
    <w:rsid w:val="009A6937"/>
    <w:rsid w:val="009A7916"/>
    <w:rsid w:val="009A7BF5"/>
    <w:rsid w:val="009B67B4"/>
    <w:rsid w:val="009B7883"/>
    <w:rsid w:val="009C2730"/>
    <w:rsid w:val="009C3EA0"/>
    <w:rsid w:val="009C7152"/>
    <w:rsid w:val="009D2389"/>
    <w:rsid w:val="009D4D48"/>
    <w:rsid w:val="009E0C62"/>
    <w:rsid w:val="009F3146"/>
    <w:rsid w:val="009F550A"/>
    <w:rsid w:val="00A037FB"/>
    <w:rsid w:val="00A056A6"/>
    <w:rsid w:val="00A064AD"/>
    <w:rsid w:val="00A11004"/>
    <w:rsid w:val="00A12C83"/>
    <w:rsid w:val="00A12F81"/>
    <w:rsid w:val="00A14240"/>
    <w:rsid w:val="00A16A29"/>
    <w:rsid w:val="00A21978"/>
    <w:rsid w:val="00A23A44"/>
    <w:rsid w:val="00A25026"/>
    <w:rsid w:val="00A32F58"/>
    <w:rsid w:val="00A34F3E"/>
    <w:rsid w:val="00A36BE4"/>
    <w:rsid w:val="00A37544"/>
    <w:rsid w:val="00A4084C"/>
    <w:rsid w:val="00A44654"/>
    <w:rsid w:val="00A47216"/>
    <w:rsid w:val="00A47E4D"/>
    <w:rsid w:val="00A51F43"/>
    <w:rsid w:val="00A5566D"/>
    <w:rsid w:val="00A61248"/>
    <w:rsid w:val="00A63957"/>
    <w:rsid w:val="00A72D8E"/>
    <w:rsid w:val="00A746DA"/>
    <w:rsid w:val="00A767B2"/>
    <w:rsid w:val="00A81FB2"/>
    <w:rsid w:val="00A84237"/>
    <w:rsid w:val="00A859A0"/>
    <w:rsid w:val="00A879DE"/>
    <w:rsid w:val="00A91981"/>
    <w:rsid w:val="00A92063"/>
    <w:rsid w:val="00A927C0"/>
    <w:rsid w:val="00A942BC"/>
    <w:rsid w:val="00A9673B"/>
    <w:rsid w:val="00A9700F"/>
    <w:rsid w:val="00A9757A"/>
    <w:rsid w:val="00AA09A9"/>
    <w:rsid w:val="00AA20B5"/>
    <w:rsid w:val="00AB0240"/>
    <w:rsid w:val="00AB549E"/>
    <w:rsid w:val="00AB7CAB"/>
    <w:rsid w:val="00AC1126"/>
    <w:rsid w:val="00AC24BF"/>
    <w:rsid w:val="00AC2620"/>
    <w:rsid w:val="00AC4E5A"/>
    <w:rsid w:val="00AC6E54"/>
    <w:rsid w:val="00AC73BA"/>
    <w:rsid w:val="00AD0C70"/>
    <w:rsid w:val="00AD29EE"/>
    <w:rsid w:val="00AE3343"/>
    <w:rsid w:val="00AE6E59"/>
    <w:rsid w:val="00AF006F"/>
    <w:rsid w:val="00AF0904"/>
    <w:rsid w:val="00AF25BE"/>
    <w:rsid w:val="00AF4FAD"/>
    <w:rsid w:val="00AF735E"/>
    <w:rsid w:val="00AF7B20"/>
    <w:rsid w:val="00B001F2"/>
    <w:rsid w:val="00B0251B"/>
    <w:rsid w:val="00B067DF"/>
    <w:rsid w:val="00B07337"/>
    <w:rsid w:val="00B106DE"/>
    <w:rsid w:val="00B108CD"/>
    <w:rsid w:val="00B13EC6"/>
    <w:rsid w:val="00B148F6"/>
    <w:rsid w:val="00B227DE"/>
    <w:rsid w:val="00B22B36"/>
    <w:rsid w:val="00B25F00"/>
    <w:rsid w:val="00B34736"/>
    <w:rsid w:val="00B3522E"/>
    <w:rsid w:val="00B3527F"/>
    <w:rsid w:val="00B4284D"/>
    <w:rsid w:val="00B46F2F"/>
    <w:rsid w:val="00B47A8C"/>
    <w:rsid w:val="00B527F4"/>
    <w:rsid w:val="00B56A03"/>
    <w:rsid w:val="00B60373"/>
    <w:rsid w:val="00B62318"/>
    <w:rsid w:val="00B636B0"/>
    <w:rsid w:val="00B67D5E"/>
    <w:rsid w:val="00B721B5"/>
    <w:rsid w:val="00B8273D"/>
    <w:rsid w:val="00B84953"/>
    <w:rsid w:val="00B85339"/>
    <w:rsid w:val="00B92E3F"/>
    <w:rsid w:val="00BA141F"/>
    <w:rsid w:val="00BA36CC"/>
    <w:rsid w:val="00BA399D"/>
    <w:rsid w:val="00BA3D48"/>
    <w:rsid w:val="00BB25D6"/>
    <w:rsid w:val="00BB2DC4"/>
    <w:rsid w:val="00BB33DE"/>
    <w:rsid w:val="00BB6750"/>
    <w:rsid w:val="00BB7B15"/>
    <w:rsid w:val="00BB7FAC"/>
    <w:rsid w:val="00BC005C"/>
    <w:rsid w:val="00BC0429"/>
    <w:rsid w:val="00BC1FF5"/>
    <w:rsid w:val="00BC2CD1"/>
    <w:rsid w:val="00BC33D9"/>
    <w:rsid w:val="00BC4378"/>
    <w:rsid w:val="00BC5309"/>
    <w:rsid w:val="00BD0F5A"/>
    <w:rsid w:val="00BD262C"/>
    <w:rsid w:val="00BD59AB"/>
    <w:rsid w:val="00BF2441"/>
    <w:rsid w:val="00BF318F"/>
    <w:rsid w:val="00BF4D9C"/>
    <w:rsid w:val="00BF71BE"/>
    <w:rsid w:val="00C00265"/>
    <w:rsid w:val="00C01C47"/>
    <w:rsid w:val="00C0585C"/>
    <w:rsid w:val="00C07C88"/>
    <w:rsid w:val="00C1135B"/>
    <w:rsid w:val="00C121F6"/>
    <w:rsid w:val="00C1443C"/>
    <w:rsid w:val="00C23834"/>
    <w:rsid w:val="00C2388A"/>
    <w:rsid w:val="00C23F6A"/>
    <w:rsid w:val="00C26691"/>
    <w:rsid w:val="00C311B1"/>
    <w:rsid w:val="00C3618F"/>
    <w:rsid w:val="00C370F8"/>
    <w:rsid w:val="00C41DB4"/>
    <w:rsid w:val="00C43AD0"/>
    <w:rsid w:val="00C533B5"/>
    <w:rsid w:val="00C57F59"/>
    <w:rsid w:val="00C60C43"/>
    <w:rsid w:val="00C62C40"/>
    <w:rsid w:val="00C63CE9"/>
    <w:rsid w:val="00C70411"/>
    <w:rsid w:val="00C72216"/>
    <w:rsid w:val="00C72A8D"/>
    <w:rsid w:val="00C742AF"/>
    <w:rsid w:val="00C75304"/>
    <w:rsid w:val="00C7606B"/>
    <w:rsid w:val="00C76BAC"/>
    <w:rsid w:val="00C93A6D"/>
    <w:rsid w:val="00C94C18"/>
    <w:rsid w:val="00CA05A7"/>
    <w:rsid w:val="00CA17B9"/>
    <w:rsid w:val="00CA1FE5"/>
    <w:rsid w:val="00CA32F6"/>
    <w:rsid w:val="00CA50AE"/>
    <w:rsid w:val="00CB134A"/>
    <w:rsid w:val="00CB2191"/>
    <w:rsid w:val="00CB68F6"/>
    <w:rsid w:val="00CB746E"/>
    <w:rsid w:val="00CB7A4F"/>
    <w:rsid w:val="00CC1723"/>
    <w:rsid w:val="00CC1AC4"/>
    <w:rsid w:val="00CC6CFF"/>
    <w:rsid w:val="00CD39FA"/>
    <w:rsid w:val="00CD4F51"/>
    <w:rsid w:val="00CD5611"/>
    <w:rsid w:val="00CD5D49"/>
    <w:rsid w:val="00CD7C61"/>
    <w:rsid w:val="00CE111F"/>
    <w:rsid w:val="00CE184D"/>
    <w:rsid w:val="00CE5A93"/>
    <w:rsid w:val="00CE5CDF"/>
    <w:rsid w:val="00CE7763"/>
    <w:rsid w:val="00CF0164"/>
    <w:rsid w:val="00CF16FF"/>
    <w:rsid w:val="00CF2589"/>
    <w:rsid w:val="00CF5206"/>
    <w:rsid w:val="00CF65B3"/>
    <w:rsid w:val="00CF670B"/>
    <w:rsid w:val="00CF6DAA"/>
    <w:rsid w:val="00CF7CB5"/>
    <w:rsid w:val="00D10041"/>
    <w:rsid w:val="00D16C4A"/>
    <w:rsid w:val="00D17783"/>
    <w:rsid w:val="00D22DCA"/>
    <w:rsid w:val="00D239A2"/>
    <w:rsid w:val="00D24937"/>
    <w:rsid w:val="00D27722"/>
    <w:rsid w:val="00D30D50"/>
    <w:rsid w:val="00D3222F"/>
    <w:rsid w:val="00D33FEA"/>
    <w:rsid w:val="00D3502D"/>
    <w:rsid w:val="00D41F6D"/>
    <w:rsid w:val="00D43E66"/>
    <w:rsid w:val="00D46E5C"/>
    <w:rsid w:val="00D47CCD"/>
    <w:rsid w:val="00D50402"/>
    <w:rsid w:val="00D528A0"/>
    <w:rsid w:val="00D538CE"/>
    <w:rsid w:val="00D57277"/>
    <w:rsid w:val="00D60DFA"/>
    <w:rsid w:val="00D614E6"/>
    <w:rsid w:val="00D62194"/>
    <w:rsid w:val="00D638A7"/>
    <w:rsid w:val="00D73750"/>
    <w:rsid w:val="00D76A96"/>
    <w:rsid w:val="00D877C6"/>
    <w:rsid w:val="00D9041A"/>
    <w:rsid w:val="00D9373E"/>
    <w:rsid w:val="00D94246"/>
    <w:rsid w:val="00D957B0"/>
    <w:rsid w:val="00D96D67"/>
    <w:rsid w:val="00DA2467"/>
    <w:rsid w:val="00DB16B8"/>
    <w:rsid w:val="00DB44B4"/>
    <w:rsid w:val="00DB4791"/>
    <w:rsid w:val="00DB6582"/>
    <w:rsid w:val="00DC4306"/>
    <w:rsid w:val="00DD01E9"/>
    <w:rsid w:val="00DD0898"/>
    <w:rsid w:val="00DD6DAB"/>
    <w:rsid w:val="00DD6E90"/>
    <w:rsid w:val="00DE38F2"/>
    <w:rsid w:val="00DE4F06"/>
    <w:rsid w:val="00DE51F4"/>
    <w:rsid w:val="00DE70BB"/>
    <w:rsid w:val="00DE7800"/>
    <w:rsid w:val="00DF196E"/>
    <w:rsid w:val="00E00962"/>
    <w:rsid w:val="00E049C2"/>
    <w:rsid w:val="00E110AD"/>
    <w:rsid w:val="00E1123F"/>
    <w:rsid w:val="00E16510"/>
    <w:rsid w:val="00E173CF"/>
    <w:rsid w:val="00E17CB7"/>
    <w:rsid w:val="00E2405D"/>
    <w:rsid w:val="00E257EB"/>
    <w:rsid w:val="00E26E12"/>
    <w:rsid w:val="00E30FF8"/>
    <w:rsid w:val="00E347CD"/>
    <w:rsid w:val="00E44B21"/>
    <w:rsid w:val="00E5420E"/>
    <w:rsid w:val="00E54BD7"/>
    <w:rsid w:val="00E54E32"/>
    <w:rsid w:val="00E61CB8"/>
    <w:rsid w:val="00E62D2D"/>
    <w:rsid w:val="00E65BB5"/>
    <w:rsid w:val="00E65E02"/>
    <w:rsid w:val="00E673B1"/>
    <w:rsid w:val="00E67EF5"/>
    <w:rsid w:val="00E776DB"/>
    <w:rsid w:val="00E81680"/>
    <w:rsid w:val="00E82D08"/>
    <w:rsid w:val="00E94454"/>
    <w:rsid w:val="00E97905"/>
    <w:rsid w:val="00EA06C0"/>
    <w:rsid w:val="00EA0B25"/>
    <w:rsid w:val="00EA113E"/>
    <w:rsid w:val="00EA13C1"/>
    <w:rsid w:val="00EA5A8E"/>
    <w:rsid w:val="00EA6F0B"/>
    <w:rsid w:val="00EB0BAF"/>
    <w:rsid w:val="00EB1E62"/>
    <w:rsid w:val="00EB29C5"/>
    <w:rsid w:val="00EB3BAB"/>
    <w:rsid w:val="00EC461D"/>
    <w:rsid w:val="00EC4D08"/>
    <w:rsid w:val="00EC6D81"/>
    <w:rsid w:val="00ED0C05"/>
    <w:rsid w:val="00ED0CF7"/>
    <w:rsid w:val="00ED0F59"/>
    <w:rsid w:val="00EE2E83"/>
    <w:rsid w:val="00EE5F46"/>
    <w:rsid w:val="00EE6DF3"/>
    <w:rsid w:val="00EF2A2A"/>
    <w:rsid w:val="00EF391B"/>
    <w:rsid w:val="00F009CF"/>
    <w:rsid w:val="00F00B96"/>
    <w:rsid w:val="00F038FF"/>
    <w:rsid w:val="00F06D3C"/>
    <w:rsid w:val="00F07E92"/>
    <w:rsid w:val="00F118E1"/>
    <w:rsid w:val="00F12F9D"/>
    <w:rsid w:val="00F13430"/>
    <w:rsid w:val="00F2558B"/>
    <w:rsid w:val="00F30812"/>
    <w:rsid w:val="00F312A7"/>
    <w:rsid w:val="00F320BA"/>
    <w:rsid w:val="00F4332C"/>
    <w:rsid w:val="00F4529C"/>
    <w:rsid w:val="00F45D28"/>
    <w:rsid w:val="00F4689F"/>
    <w:rsid w:val="00F470DF"/>
    <w:rsid w:val="00F50599"/>
    <w:rsid w:val="00F57C7A"/>
    <w:rsid w:val="00F57F9C"/>
    <w:rsid w:val="00F62B0B"/>
    <w:rsid w:val="00F62E20"/>
    <w:rsid w:val="00F6706F"/>
    <w:rsid w:val="00F7099E"/>
    <w:rsid w:val="00F71220"/>
    <w:rsid w:val="00F72D7A"/>
    <w:rsid w:val="00F76B2F"/>
    <w:rsid w:val="00F776DC"/>
    <w:rsid w:val="00F81A5C"/>
    <w:rsid w:val="00F83E21"/>
    <w:rsid w:val="00F84153"/>
    <w:rsid w:val="00F86E32"/>
    <w:rsid w:val="00F90C70"/>
    <w:rsid w:val="00F91157"/>
    <w:rsid w:val="00F91AE1"/>
    <w:rsid w:val="00FA2BAC"/>
    <w:rsid w:val="00FA5F11"/>
    <w:rsid w:val="00FB0262"/>
    <w:rsid w:val="00FB044B"/>
    <w:rsid w:val="00FB0DD5"/>
    <w:rsid w:val="00FB7088"/>
    <w:rsid w:val="00FC2831"/>
    <w:rsid w:val="00FC2CA8"/>
    <w:rsid w:val="00FC2F62"/>
    <w:rsid w:val="00FC7656"/>
    <w:rsid w:val="00FD1FCA"/>
    <w:rsid w:val="00FD20B2"/>
    <w:rsid w:val="00FD423C"/>
    <w:rsid w:val="00FD6289"/>
    <w:rsid w:val="00FD7194"/>
    <w:rsid w:val="00FE5E7A"/>
    <w:rsid w:val="00FE7C54"/>
    <w:rsid w:val="00FE7CC0"/>
    <w:rsid w:val="00FF4916"/>
    <w:rsid w:val="00FF5CBA"/>
    <w:rsid w:val="00FF7263"/>
    <w:rsid w:val="00FF7ADD"/>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uiPriority w:val="99"/>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7432">
      <w:bodyDiv w:val="1"/>
      <w:marLeft w:val="0"/>
      <w:marRight w:val="0"/>
      <w:marTop w:val="0"/>
      <w:marBottom w:val="0"/>
      <w:divBdr>
        <w:top w:val="none" w:sz="0" w:space="0" w:color="auto"/>
        <w:left w:val="none" w:sz="0" w:space="0" w:color="auto"/>
        <w:bottom w:val="none" w:sz="0" w:space="0" w:color="auto"/>
        <w:right w:val="none" w:sz="0" w:space="0" w:color="auto"/>
      </w:divBdr>
    </w:div>
    <w:div w:id="97413481">
      <w:bodyDiv w:val="1"/>
      <w:marLeft w:val="0"/>
      <w:marRight w:val="0"/>
      <w:marTop w:val="0"/>
      <w:marBottom w:val="0"/>
      <w:divBdr>
        <w:top w:val="none" w:sz="0" w:space="0" w:color="auto"/>
        <w:left w:val="none" w:sz="0" w:space="0" w:color="auto"/>
        <w:bottom w:val="none" w:sz="0" w:space="0" w:color="auto"/>
        <w:right w:val="none" w:sz="0" w:space="0" w:color="auto"/>
      </w:divBdr>
    </w:div>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558515626">
      <w:bodyDiv w:val="1"/>
      <w:marLeft w:val="0"/>
      <w:marRight w:val="0"/>
      <w:marTop w:val="0"/>
      <w:marBottom w:val="0"/>
      <w:divBdr>
        <w:top w:val="none" w:sz="0" w:space="0" w:color="auto"/>
        <w:left w:val="none" w:sz="0" w:space="0" w:color="auto"/>
        <w:bottom w:val="none" w:sz="0" w:space="0" w:color="auto"/>
        <w:right w:val="none" w:sz="0" w:space="0" w:color="auto"/>
      </w:divBdr>
    </w:div>
    <w:div w:id="1567302335">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A21CC66729C74283AEEBC0D6CFCB69C9"/>
        <w:category>
          <w:name w:val="Obecné"/>
          <w:gallery w:val="placeholder"/>
        </w:category>
        <w:types>
          <w:type w:val="bbPlcHdr"/>
        </w:types>
        <w:behaviors>
          <w:behavior w:val="content"/>
        </w:behaviors>
        <w:guid w:val="{A02E6A2A-D635-4BF5-9FBE-6B5F11844A03}"/>
      </w:docPartPr>
      <w:docPartBody>
        <w:p w:rsidR="000520E0" w:rsidRDefault="000520E0" w:rsidP="000520E0">
          <w:pPr>
            <w:pStyle w:val="A21CC66729C74283AEEBC0D6CFCB69C9"/>
          </w:pPr>
          <w:r w:rsidRPr="003C7B6B">
            <w:rPr>
              <w:rStyle w:val="Zstupntext"/>
            </w:rPr>
            <w:t>Klikněte nebo klepněte sem a zadejte text.</w:t>
          </w:r>
        </w:p>
      </w:docPartBody>
    </w:docPart>
    <w:docPart>
      <w:docPartPr>
        <w:name w:val="272F8E6FD6014A7987BFAABEDAA49757"/>
        <w:category>
          <w:name w:val="Obecné"/>
          <w:gallery w:val="placeholder"/>
        </w:category>
        <w:types>
          <w:type w:val="bbPlcHdr"/>
        </w:types>
        <w:behaviors>
          <w:behavior w:val="content"/>
        </w:behaviors>
        <w:guid w:val="{DC339101-0F09-4A93-BE1D-09CA4B7D75EF}"/>
      </w:docPartPr>
      <w:docPartBody>
        <w:p w:rsidR="000520E0" w:rsidRDefault="000520E0" w:rsidP="000520E0">
          <w:pPr>
            <w:pStyle w:val="272F8E6FD6014A7987BFAABEDAA49757"/>
          </w:pPr>
          <w:r w:rsidRPr="003C7B6B">
            <w:rPr>
              <w:rStyle w:val="Zstupntext"/>
            </w:rPr>
            <w:t>Klikněte nebo klepněte sem a zadejte text.</w:t>
          </w:r>
        </w:p>
      </w:docPartBody>
    </w:docPart>
    <w:docPart>
      <w:docPartPr>
        <w:name w:val="9B44D3D7805C4E41AB9E3EE72536B65C"/>
        <w:category>
          <w:name w:val="Obecné"/>
          <w:gallery w:val="placeholder"/>
        </w:category>
        <w:types>
          <w:type w:val="bbPlcHdr"/>
        </w:types>
        <w:behaviors>
          <w:behavior w:val="content"/>
        </w:behaviors>
        <w:guid w:val="{0F918A70-667E-443C-B50A-D234463EE7AD}"/>
      </w:docPartPr>
      <w:docPartBody>
        <w:p w:rsidR="000520E0" w:rsidRDefault="000520E0" w:rsidP="000520E0">
          <w:pPr>
            <w:pStyle w:val="9B44D3D7805C4E41AB9E3EE72536B65C"/>
          </w:pPr>
          <w:r w:rsidRPr="00B148F6">
            <w:rPr>
              <w:rStyle w:val="Zstupntext"/>
              <w:rFonts w:asciiTheme="majorHAnsi" w:hAnsiTheme="majorHAnsi" w:cstheme="majorHAnsi"/>
              <w:highlight w:val="yellow"/>
            </w:rPr>
            <w:t>Místo.</w:t>
          </w:r>
        </w:p>
      </w:docPartBody>
    </w:docPart>
    <w:docPart>
      <w:docPartPr>
        <w:name w:val="B2D6E3AFEB0A485A84A5338F8ED72779"/>
        <w:category>
          <w:name w:val="Obecné"/>
          <w:gallery w:val="placeholder"/>
        </w:category>
        <w:types>
          <w:type w:val="bbPlcHdr"/>
        </w:types>
        <w:behaviors>
          <w:behavior w:val="content"/>
        </w:behaviors>
        <w:guid w:val="{D528DEE1-4720-466B-B94D-950E93DA1D4B}"/>
      </w:docPartPr>
      <w:docPartBody>
        <w:p w:rsidR="000520E0" w:rsidRDefault="000520E0" w:rsidP="000520E0">
          <w:pPr>
            <w:pStyle w:val="B2D6E3AFEB0A485A84A5338F8ED72779"/>
          </w:pPr>
          <w:r w:rsidRPr="00B148F6">
            <w:rPr>
              <w:rStyle w:val="Zstupntext"/>
              <w:rFonts w:asciiTheme="majorHAnsi" w:hAnsiTheme="majorHAnsi" w:cstheme="majorHAnsi"/>
              <w:highlight w:val="yellow"/>
            </w:rPr>
            <w:t>Datum.</w:t>
          </w:r>
        </w:p>
      </w:docPartBody>
    </w:docPart>
    <w:docPart>
      <w:docPartPr>
        <w:name w:val="39D771A4F29E422590058392CE3FAB7A"/>
        <w:category>
          <w:name w:val="Obecné"/>
          <w:gallery w:val="placeholder"/>
        </w:category>
        <w:types>
          <w:type w:val="bbPlcHdr"/>
        </w:types>
        <w:behaviors>
          <w:behavior w:val="content"/>
        </w:behaviors>
        <w:guid w:val="{36D94657-395A-4EBC-9DA0-FF6BC31181D0}"/>
      </w:docPartPr>
      <w:docPartBody>
        <w:p w:rsidR="000520E0" w:rsidRDefault="000520E0" w:rsidP="000520E0">
          <w:pPr>
            <w:pStyle w:val="39D771A4F29E422590058392CE3FAB7A"/>
          </w:pPr>
          <w:r w:rsidRPr="00B148F6">
            <w:rPr>
              <w:rStyle w:val="Zstupntext"/>
              <w:rFonts w:asciiTheme="majorHAnsi" w:hAnsiTheme="majorHAnsi" w:cstheme="majorHAnsi"/>
              <w:b/>
              <w:bCs/>
              <w:highlight w:val="yellow"/>
            </w:rPr>
            <w:t>Jméno a příjmení</w:t>
          </w:r>
          <w:r w:rsidRPr="00B148F6">
            <w:rPr>
              <w:rStyle w:val="Zstupntext"/>
              <w:rFonts w:asciiTheme="majorHAnsi" w:hAnsiTheme="majorHAnsi" w:cstheme="majorHAnsi"/>
              <w:highlight w:val="yellow"/>
            </w:rPr>
            <w:t>.</w:t>
          </w:r>
        </w:p>
      </w:docPartBody>
    </w:docPart>
    <w:docPart>
      <w:docPartPr>
        <w:name w:val="AB25523186B441138F00958E1A94C82A"/>
        <w:category>
          <w:name w:val="Obecné"/>
          <w:gallery w:val="placeholder"/>
        </w:category>
        <w:types>
          <w:type w:val="bbPlcHdr"/>
        </w:types>
        <w:behaviors>
          <w:behavior w:val="content"/>
        </w:behaviors>
        <w:guid w:val="{8A87CDD6-717F-45E4-A774-6DAADF26A945}"/>
      </w:docPartPr>
      <w:docPartBody>
        <w:p w:rsidR="000520E0" w:rsidRDefault="000520E0" w:rsidP="000520E0">
          <w:pPr>
            <w:pStyle w:val="AB25523186B441138F00958E1A94C82A"/>
          </w:pPr>
          <w:r w:rsidRPr="00B148F6">
            <w:rPr>
              <w:rStyle w:val="Zstupntext"/>
              <w:rFonts w:asciiTheme="majorHAnsi" w:hAnsiTheme="majorHAnsi" w:cstheme="majorHAnsi"/>
              <w:highlight w:val="yellow"/>
            </w:rPr>
            <w:t>titul, ze kterého jedná.</w:t>
          </w:r>
        </w:p>
      </w:docPartBody>
    </w:docPart>
    <w:docPart>
      <w:docPartPr>
        <w:name w:val="73C88B16E9A248ADAC7098D363ED6B69"/>
        <w:category>
          <w:name w:val="Obecné"/>
          <w:gallery w:val="placeholder"/>
        </w:category>
        <w:types>
          <w:type w:val="bbPlcHdr"/>
        </w:types>
        <w:behaviors>
          <w:behavior w:val="content"/>
        </w:behaviors>
        <w:guid w:val="{7347572B-1BE4-494D-9EB5-5892FB364B76}"/>
      </w:docPartPr>
      <w:docPartBody>
        <w:p w:rsidR="00CF14AB" w:rsidRDefault="002C3A8E" w:rsidP="002C3A8E">
          <w:pPr>
            <w:pStyle w:val="73C88B16E9A248ADAC7098D363ED6B69"/>
          </w:pPr>
          <w:r w:rsidRPr="003C7B6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0A"/>
    <w:rsid w:val="00004EEC"/>
    <w:rsid w:val="0000675C"/>
    <w:rsid w:val="000520E0"/>
    <w:rsid w:val="00066922"/>
    <w:rsid w:val="00085CCE"/>
    <w:rsid w:val="000B0634"/>
    <w:rsid w:val="000C0569"/>
    <w:rsid w:val="000F11C8"/>
    <w:rsid w:val="00140784"/>
    <w:rsid w:val="00162C7A"/>
    <w:rsid w:val="001D46F4"/>
    <w:rsid w:val="001E4DC2"/>
    <w:rsid w:val="00200D49"/>
    <w:rsid w:val="00215F4A"/>
    <w:rsid w:val="00264FF2"/>
    <w:rsid w:val="00266858"/>
    <w:rsid w:val="00294373"/>
    <w:rsid w:val="0029668C"/>
    <w:rsid w:val="002C3A8E"/>
    <w:rsid w:val="002C59D8"/>
    <w:rsid w:val="002F409A"/>
    <w:rsid w:val="00315AA7"/>
    <w:rsid w:val="003229DE"/>
    <w:rsid w:val="00336C7B"/>
    <w:rsid w:val="00364234"/>
    <w:rsid w:val="00366B55"/>
    <w:rsid w:val="003A3BCB"/>
    <w:rsid w:val="003B6450"/>
    <w:rsid w:val="003B75BA"/>
    <w:rsid w:val="003C7B3A"/>
    <w:rsid w:val="003C7B6B"/>
    <w:rsid w:val="004006FD"/>
    <w:rsid w:val="004049A5"/>
    <w:rsid w:val="0040791A"/>
    <w:rsid w:val="0044562F"/>
    <w:rsid w:val="004471E0"/>
    <w:rsid w:val="00477BC1"/>
    <w:rsid w:val="00483C10"/>
    <w:rsid w:val="004857AD"/>
    <w:rsid w:val="00505F56"/>
    <w:rsid w:val="00555975"/>
    <w:rsid w:val="005B6245"/>
    <w:rsid w:val="005C0005"/>
    <w:rsid w:val="00623CE9"/>
    <w:rsid w:val="00644C81"/>
    <w:rsid w:val="00661FE7"/>
    <w:rsid w:val="006950A5"/>
    <w:rsid w:val="00697CD2"/>
    <w:rsid w:val="006A18B3"/>
    <w:rsid w:val="006A374F"/>
    <w:rsid w:val="006B06D4"/>
    <w:rsid w:val="006D3034"/>
    <w:rsid w:val="006E1261"/>
    <w:rsid w:val="006E53A0"/>
    <w:rsid w:val="00731835"/>
    <w:rsid w:val="007514AE"/>
    <w:rsid w:val="00796E86"/>
    <w:rsid w:val="007A1C6A"/>
    <w:rsid w:val="007B1D2A"/>
    <w:rsid w:val="007C7C09"/>
    <w:rsid w:val="007E30C9"/>
    <w:rsid w:val="00825A3B"/>
    <w:rsid w:val="008978FF"/>
    <w:rsid w:val="008E3E3B"/>
    <w:rsid w:val="008E7B5F"/>
    <w:rsid w:val="0094292F"/>
    <w:rsid w:val="009F550A"/>
    <w:rsid w:val="009F78C8"/>
    <w:rsid w:val="00A00045"/>
    <w:rsid w:val="00A60484"/>
    <w:rsid w:val="00A92063"/>
    <w:rsid w:val="00A979AB"/>
    <w:rsid w:val="00AB4FF2"/>
    <w:rsid w:val="00AD013C"/>
    <w:rsid w:val="00AF0904"/>
    <w:rsid w:val="00AF735E"/>
    <w:rsid w:val="00B06A17"/>
    <w:rsid w:val="00B4362C"/>
    <w:rsid w:val="00B60373"/>
    <w:rsid w:val="00B61105"/>
    <w:rsid w:val="00B81B95"/>
    <w:rsid w:val="00B97D6A"/>
    <w:rsid w:val="00BA36CC"/>
    <w:rsid w:val="00BA3D48"/>
    <w:rsid w:val="00BB6750"/>
    <w:rsid w:val="00BB67F0"/>
    <w:rsid w:val="00C04358"/>
    <w:rsid w:val="00C742AF"/>
    <w:rsid w:val="00C856BA"/>
    <w:rsid w:val="00C9068A"/>
    <w:rsid w:val="00CB134A"/>
    <w:rsid w:val="00CB68F6"/>
    <w:rsid w:val="00CF14AB"/>
    <w:rsid w:val="00CF16FF"/>
    <w:rsid w:val="00D00584"/>
    <w:rsid w:val="00D11E34"/>
    <w:rsid w:val="00D24937"/>
    <w:rsid w:val="00D46728"/>
    <w:rsid w:val="00D50402"/>
    <w:rsid w:val="00D57277"/>
    <w:rsid w:val="00D614E6"/>
    <w:rsid w:val="00D80C89"/>
    <w:rsid w:val="00D94246"/>
    <w:rsid w:val="00DE70BB"/>
    <w:rsid w:val="00E01335"/>
    <w:rsid w:val="00E049C2"/>
    <w:rsid w:val="00E26E12"/>
    <w:rsid w:val="00E30637"/>
    <w:rsid w:val="00E65BB5"/>
    <w:rsid w:val="00E92B23"/>
    <w:rsid w:val="00EB0203"/>
    <w:rsid w:val="00EB0BAF"/>
    <w:rsid w:val="00EE6DF3"/>
    <w:rsid w:val="00EF391B"/>
    <w:rsid w:val="00FB044B"/>
    <w:rsid w:val="00FC2CA8"/>
    <w:rsid w:val="00FC575F"/>
    <w:rsid w:val="00FC6954"/>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3A8E"/>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A21CC66729C74283AEEBC0D6CFCB69C9">
    <w:name w:val="A21CC66729C74283AEEBC0D6CFCB69C9"/>
    <w:rsid w:val="000520E0"/>
    <w:rPr>
      <w:kern w:val="2"/>
      <w14:ligatures w14:val="standardContextual"/>
    </w:rPr>
  </w:style>
  <w:style w:type="paragraph" w:customStyle="1" w:styleId="272F8E6FD6014A7987BFAABEDAA49757">
    <w:name w:val="272F8E6FD6014A7987BFAABEDAA49757"/>
    <w:rsid w:val="000520E0"/>
    <w:rPr>
      <w:kern w:val="2"/>
      <w14:ligatures w14:val="standardContextual"/>
    </w:rPr>
  </w:style>
  <w:style w:type="paragraph" w:customStyle="1" w:styleId="9B44D3D7805C4E41AB9E3EE72536B65C">
    <w:name w:val="9B44D3D7805C4E41AB9E3EE72536B65C"/>
    <w:rsid w:val="000520E0"/>
    <w:rPr>
      <w:kern w:val="2"/>
      <w14:ligatures w14:val="standardContextual"/>
    </w:rPr>
  </w:style>
  <w:style w:type="paragraph" w:customStyle="1" w:styleId="B2D6E3AFEB0A485A84A5338F8ED72779">
    <w:name w:val="B2D6E3AFEB0A485A84A5338F8ED72779"/>
    <w:rsid w:val="000520E0"/>
    <w:rPr>
      <w:kern w:val="2"/>
      <w14:ligatures w14:val="standardContextual"/>
    </w:rPr>
  </w:style>
  <w:style w:type="paragraph" w:customStyle="1" w:styleId="39D771A4F29E422590058392CE3FAB7A">
    <w:name w:val="39D771A4F29E422590058392CE3FAB7A"/>
    <w:rsid w:val="000520E0"/>
    <w:rPr>
      <w:kern w:val="2"/>
      <w14:ligatures w14:val="standardContextual"/>
    </w:rPr>
  </w:style>
  <w:style w:type="paragraph" w:customStyle="1" w:styleId="AB25523186B441138F00958E1A94C82A">
    <w:name w:val="AB25523186B441138F00958E1A94C82A"/>
    <w:rsid w:val="000520E0"/>
    <w:rPr>
      <w:kern w:val="2"/>
      <w14:ligatures w14:val="standardContextual"/>
    </w:rPr>
  </w:style>
  <w:style w:type="paragraph" w:customStyle="1" w:styleId="73C88B16E9A248ADAC7098D363ED6B69">
    <w:name w:val="73C88B16E9A248ADAC7098D363ED6B69"/>
    <w:rsid w:val="002C3A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ED654C5D-3228-44BB-9E03-C4F96000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50842-B790-4921-B0C9-85A18F8E4323}">
  <ds:schemaRefs>
    <ds:schemaRef ds:uri="http://schemas.openxmlformats.org/officeDocument/2006/bibliography"/>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0</TotalTime>
  <Pages>24</Pages>
  <Words>11116</Words>
  <Characters>65590</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4</cp:revision>
  <cp:lastPrinted>2024-07-30T08:59:00Z</cp:lastPrinted>
  <dcterms:created xsi:type="dcterms:W3CDTF">2026-01-19T13:40:00Z</dcterms:created>
  <dcterms:modified xsi:type="dcterms:W3CDTF">2026-01-19T13:47:00Z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