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2B366" w14:textId="2BB9B831" w:rsidR="00493DA6" w:rsidRPr="0002074F" w:rsidRDefault="00493DA6" w:rsidP="00C9453A">
      <w:pPr>
        <w:pStyle w:val="Nzev"/>
        <w:spacing w:before="360"/>
        <w:rPr>
          <w:rFonts w:ascii="Calibri" w:hAnsi="Calibri"/>
          <w:sz w:val="24"/>
          <w:szCs w:val="24"/>
        </w:rPr>
      </w:pPr>
      <w:r w:rsidRPr="00412E2F">
        <w:rPr>
          <w:rFonts w:ascii="Calibri" w:hAnsi="Calibri"/>
          <w:szCs w:val="28"/>
        </w:rPr>
        <w:t>PŘÍKAZNÍ SMLOUVA</w:t>
      </w:r>
    </w:p>
    <w:p w14:paraId="5195E47A" w14:textId="77777777" w:rsidR="00493DA6" w:rsidRPr="008B732E" w:rsidRDefault="00493DA6" w:rsidP="00493DA6">
      <w:pPr>
        <w:pStyle w:val="Nadpis1"/>
        <w:pBdr>
          <w:bottom w:val="single" w:sz="4" w:space="1" w:color="auto"/>
        </w:pBdr>
        <w:spacing w:before="120" w:after="120" w:line="276" w:lineRule="auto"/>
        <w:jc w:val="center"/>
        <w:rPr>
          <w:rFonts w:asciiTheme="minorHAnsi" w:hAnsiTheme="minorHAnsi"/>
          <w:bCs w:val="0"/>
          <w:sz w:val="20"/>
          <w:szCs w:val="20"/>
        </w:rPr>
      </w:pPr>
      <w:r w:rsidRPr="008B732E">
        <w:rPr>
          <w:rFonts w:asciiTheme="minorHAnsi" w:hAnsiTheme="minorHAnsi"/>
          <w:bCs w:val="0"/>
          <w:sz w:val="20"/>
          <w:szCs w:val="20"/>
        </w:rPr>
        <w:t>uzavřená ve smyslu ustanovení § 2430 a násl. zákona č. 89/2012 Sb., Občanský zákoník</w:t>
      </w:r>
    </w:p>
    <w:p w14:paraId="7E6B0537" w14:textId="77777777" w:rsidR="00493DA6" w:rsidRPr="008B732E" w:rsidRDefault="00493DA6" w:rsidP="00493DA6">
      <w:pPr>
        <w:pStyle w:val="Zkladntext"/>
        <w:spacing w:line="276" w:lineRule="auto"/>
        <w:jc w:val="center"/>
        <w:rPr>
          <w:rFonts w:asciiTheme="minorHAnsi" w:hAnsiTheme="minorHAnsi"/>
          <w:b/>
        </w:rPr>
      </w:pPr>
    </w:p>
    <w:p w14:paraId="6AB41A92" w14:textId="77777777" w:rsidR="00493DA6" w:rsidRPr="008B732E" w:rsidRDefault="00493DA6" w:rsidP="00493DA6">
      <w:pPr>
        <w:pStyle w:val="Zkladntext"/>
        <w:spacing w:line="276" w:lineRule="auto"/>
        <w:jc w:val="center"/>
        <w:rPr>
          <w:rFonts w:asciiTheme="minorHAnsi" w:hAnsiTheme="minorHAnsi"/>
          <w:b/>
        </w:rPr>
      </w:pPr>
      <w:r w:rsidRPr="008B732E">
        <w:rPr>
          <w:rFonts w:asciiTheme="minorHAnsi" w:hAnsiTheme="minorHAnsi"/>
          <w:b/>
        </w:rPr>
        <w:t>Čl. I</w:t>
      </w:r>
    </w:p>
    <w:p w14:paraId="1A6C3C2B" w14:textId="77777777" w:rsidR="00493DA6" w:rsidRPr="008B732E" w:rsidRDefault="00493DA6" w:rsidP="00493DA6">
      <w:pPr>
        <w:pStyle w:val="Zkladntext"/>
        <w:spacing w:line="276" w:lineRule="auto"/>
        <w:jc w:val="center"/>
        <w:rPr>
          <w:rFonts w:asciiTheme="minorHAnsi" w:hAnsiTheme="minorHAnsi"/>
          <w:b/>
        </w:rPr>
      </w:pPr>
      <w:r w:rsidRPr="008B732E">
        <w:rPr>
          <w:rFonts w:asciiTheme="minorHAnsi" w:hAnsiTheme="minorHAnsi"/>
          <w:b/>
        </w:rPr>
        <w:t>Smluvní strany</w:t>
      </w:r>
    </w:p>
    <w:tbl>
      <w:tblPr>
        <w:tblW w:w="8639" w:type="dxa"/>
        <w:tblInd w:w="97" w:type="dxa"/>
        <w:tblLayout w:type="fixed"/>
        <w:tblCellMar>
          <w:left w:w="70" w:type="dxa"/>
          <w:right w:w="70" w:type="dxa"/>
        </w:tblCellMar>
        <w:tblLook w:val="0000" w:firstRow="0" w:lastRow="0" w:firstColumn="0" w:lastColumn="0" w:noHBand="0" w:noVBand="0"/>
      </w:tblPr>
      <w:tblGrid>
        <w:gridCol w:w="1249"/>
        <w:gridCol w:w="7390"/>
      </w:tblGrid>
      <w:tr w:rsidR="00493DA6" w:rsidRPr="00A36193" w14:paraId="554279C5" w14:textId="77777777" w:rsidTr="0002074F">
        <w:trPr>
          <w:trHeight w:val="3514"/>
        </w:trPr>
        <w:tc>
          <w:tcPr>
            <w:tcW w:w="1249" w:type="dxa"/>
          </w:tcPr>
          <w:p w14:paraId="454CEB07" w14:textId="77777777" w:rsidR="00493DA6" w:rsidRPr="00A36193" w:rsidRDefault="00493DA6" w:rsidP="0002074F">
            <w:pPr>
              <w:widowControl w:val="0"/>
              <w:snapToGrid w:val="0"/>
              <w:spacing w:line="276" w:lineRule="auto"/>
              <w:jc w:val="both"/>
              <w:rPr>
                <w:rFonts w:asciiTheme="minorHAnsi" w:hAnsiTheme="minorHAnsi"/>
                <w:b/>
                <w:caps/>
              </w:rPr>
            </w:pPr>
            <w:r w:rsidRPr="00A36193">
              <w:rPr>
                <w:rFonts w:asciiTheme="minorHAnsi" w:hAnsiTheme="minorHAnsi"/>
                <w:b/>
                <w:caps/>
              </w:rPr>
              <w:t xml:space="preserve">PŘÍKAZCE: </w:t>
            </w:r>
            <w:r w:rsidRPr="00A36193">
              <w:rPr>
                <w:rFonts w:asciiTheme="minorHAnsi" w:hAnsiTheme="minorHAnsi"/>
                <w:b/>
                <w:caps/>
              </w:rPr>
              <w:tab/>
            </w:r>
          </w:p>
        </w:tc>
        <w:tc>
          <w:tcPr>
            <w:tcW w:w="7390" w:type="dxa"/>
          </w:tcPr>
          <w:p w14:paraId="32E1483B" w14:textId="52835DED" w:rsidR="00493DA6" w:rsidRPr="00A36193" w:rsidRDefault="007F347D" w:rsidP="0002074F">
            <w:pPr>
              <w:pStyle w:val="Zkladntext21"/>
              <w:spacing w:line="276" w:lineRule="auto"/>
              <w:outlineLvl w:val="0"/>
              <w:rPr>
                <w:rFonts w:asciiTheme="minorHAnsi" w:hAnsiTheme="minorHAnsi"/>
                <w:b/>
                <w:bCs/>
                <w:sz w:val="20"/>
                <w:szCs w:val="20"/>
              </w:rPr>
            </w:pPr>
            <w:r w:rsidRPr="00A36193">
              <w:rPr>
                <w:rFonts w:asciiTheme="minorHAnsi" w:hAnsiTheme="minorHAnsi"/>
                <w:b/>
                <w:bCs/>
                <w:sz w:val="20"/>
                <w:szCs w:val="20"/>
              </w:rPr>
              <w:t>Město Boskovice</w:t>
            </w:r>
          </w:p>
          <w:p w14:paraId="415394BE" w14:textId="4F181458" w:rsidR="007F347D" w:rsidRPr="00A36193" w:rsidRDefault="007F347D" w:rsidP="007F347D">
            <w:pPr>
              <w:pStyle w:val="Zkladntext21"/>
              <w:spacing w:line="276" w:lineRule="auto"/>
              <w:rPr>
                <w:rFonts w:asciiTheme="minorHAnsi" w:hAnsiTheme="minorHAnsi"/>
                <w:bCs/>
                <w:sz w:val="20"/>
                <w:szCs w:val="20"/>
              </w:rPr>
            </w:pPr>
            <w:r w:rsidRPr="00A36193">
              <w:rPr>
                <w:rFonts w:asciiTheme="minorHAnsi" w:hAnsiTheme="minorHAnsi"/>
                <w:bCs/>
                <w:sz w:val="20"/>
                <w:szCs w:val="20"/>
              </w:rPr>
              <w:t xml:space="preserve">Sídlo: Masarykovo náměstí 4/2, 680 </w:t>
            </w:r>
            <w:r w:rsidR="003C5821">
              <w:rPr>
                <w:rFonts w:asciiTheme="minorHAnsi" w:hAnsiTheme="minorHAnsi"/>
                <w:bCs/>
                <w:sz w:val="20"/>
                <w:szCs w:val="20"/>
              </w:rPr>
              <w:t>01</w:t>
            </w:r>
            <w:r w:rsidRPr="00A36193">
              <w:rPr>
                <w:rFonts w:asciiTheme="minorHAnsi" w:hAnsiTheme="minorHAnsi"/>
                <w:bCs/>
                <w:sz w:val="20"/>
                <w:szCs w:val="20"/>
              </w:rPr>
              <w:t xml:space="preserve"> Boskovice</w:t>
            </w:r>
          </w:p>
          <w:p w14:paraId="3E7E2673" w14:textId="01723980" w:rsidR="007F347D" w:rsidRPr="00A36193" w:rsidRDefault="007F347D" w:rsidP="007F347D">
            <w:pPr>
              <w:pStyle w:val="Zkladntext21"/>
              <w:spacing w:line="276" w:lineRule="auto"/>
              <w:rPr>
                <w:rFonts w:asciiTheme="minorHAnsi" w:hAnsiTheme="minorHAnsi"/>
                <w:bCs/>
                <w:sz w:val="20"/>
                <w:szCs w:val="20"/>
              </w:rPr>
            </w:pPr>
            <w:r w:rsidRPr="00A36193">
              <w:rPr>
                <w:rFonts w:asciiTheme="minorHAnsi" w:hAnsiTheme="minorHAnsi"/>
                <w:bCs/>
                <w:sz w:val="20"/>
                <w:szCs w:val="20"/>
              </w:rPr>
              <w:t>Zastoupen: Ing. Lukášem Holíkem, místostarostou města</w:t>
            </w:r>
          </w:p>
          <w:p w14:paraId="0895D310" w14:textId="77777777" w:rsidR="007F347D" w:rsidRPr="00A36193" w:rsidRDefault="007F347D" w:rsidP="007F347D">
            <w:pPr>
              <w:pStyle w:val="Zkladntext21"/>
              <w:spacing w:line="276" w:lineRule="auto"/>
              <w:rPr>
                <w:rFonts w:asciiTheme="minorHAnsi" w:hAnsiTheme="minorHAnsi"/>
                <w:bCs/>
                <w:sz w:val="20"/>
                <w:szCs w:val="20"/>
              </w:rPr>
            </w:pPr>
            <w:r w:rsidRPr="00A36193">
              <w:rPr>
                <w:rFonts w:asciiTheme="minorHAnsi" w:hAnsiTheme="minorHAnsi"/>
                <w:bCs/>
                <w:sz w:val="20"/>
                <w:szCs w:val="20"/>
              </w:rPr>
              <w:t>IČO:</w:t>
            </w:r>
            <w:r w:rsidRPr="00A36193">
              <w:rPr>
                <w:rFonts w:asciiTheme="minorHAnsi" w:hAnsiTheme="minorHAnsi"/>
                <w:bCs/>
                <w:sz w:val="20"/>
                <w:szCs w:val="20"/>
              </w:rPr>
              <w:tab/>
              <w:t>00279978</w:t>
            </w:r>
          </w:p>
          <w:p w14:paraId="76CEB2A6" w14:textId="77777777" w:rsidR="007F347D" w:rsidRPr="00A36193" w:rsidRDefault="007F347D" w:rsidP="007F347D">
            <w:pPr>
              <w:pStyle w:val="Zkladntext21"/>
              <w:spacing w:line="276" w:lineRule="auto"/>
              <w:rPr>
                <w:rFonts w:asciiTheme="minorHAnsi" w:hAnsiTheme="minorHAnsi"/>
                <w:bCs/>
                <w:sz w:val="20"/>
                <w:szCs w:val="20"/>
              </w:rPr>
            </w:pPr>
            <w:r w:rsidRPr="00A36193">
              <w:rPr>
                <w:rFonts w:asciiTheme="minorHAnsi" w:hAnsiTheme="minorHAnsi"/>
                <w:bCs/>
                <w:sz w:val="20"/>
                <w:szCs w:val="20"/>
              </w:rPr>
              <w:t>DIČ:</w:t>
            </w:r>
            <w:r w:rsidRPr="00A36193">
              <w:rPr>
                <w:rFonts w:asciiTheme="minorHAnsi" w:hAnsiTheme="minorHAnsi"/>
                <w:bCs/>
                <w:sz w:val="20"/>
                <w:szCs w:val="20"/>
              </w:rPr>
              <w:tab/>
              <w:t>CZ00279978</w:t>
            </w:r>
          </w:p>
          <w:p w14:paraId="72A88017" w14:textId="77777777" w:rsidR="007F347D" w:rsidRPr="00A36193" w:rsidRDefault="007F347D" w:rsidP="007F347D">
            <w:pPr>
              <w:pStyle w:val="Zkladntext21"/>
              <w:spacing w:line="276" w:lineRule="auto"/>
              <w:rPr>
                <w:rFonts w:asciiTheme="minorHAnsi" w:hAnsiTheme="minorHAnsi"/>
                <w:bCs/>
                <w:sz w:val="20"/>
                <w:szCs w:val="20"/>
              </w:rPr>
            </w:pPr>
            <w:r w:rsidRPr="00A36193">
              <w:rPr>
                <w:rFonts w:asciiTheme="minorHAnsi" w:hAnsiTheme="minorHAnsi"/>
                <w:bCs/>
                <w:sz w:val="20"/>
                <w:szCs w:val="20"/>
              </w:rPr>
              <w:t xml:space="preserve">Bankovní spojení: </w:t>
            </w:r>
            <w:r w:rsidRPr="00A36193">
              <w:rPr>
                <w:rFonts w:asciiTheme="minorHAnsi" w:hAnsiTheme="minorHAnsi"/>
                <w:bCs/>
                <w:sz w:val="20"/>
                <w:szCs w:val="20"/>
              </w:rPr>
              <w:tab/>
            </w:r>
            <w:r w:rsidRPr="00A36193">
              <w:rPr>
                <w:rFonts w:asciiTheme="minorHAnsi" w:hAnsiTheme="minorHAnsi"/>
                <w:bCs/>
                <w:sz w:val="20"/>
                <w:szCs w:val="20"/>
              </w:rPr>
              <w:tab/>
              <w:t>Komerční banka, a.s.</w:t>
            </w:r>
          </w:p>
          <w:p w14:paraId="4546E0E0" w14:textId="77777777" w:rsidR="007F347D" w:rsidRPr="00A36193" w:rsidRDefault="007F347D" w:rsidP="007F347D">
            <w:pPr>
              <w:pStyle w:val="Zkladntext21"/>
              <w:spacing w:line="276" w:lineRule="auto"/>
              <w:rPr>
                <w:rFonts w:asciiTheme="minorHAnsi" w:hAnsiTheme="minorHAnsi"/>
                <w:bCs/>
                <w:sz w:val="20"/>
                <w:szCs w:val="20"/>
              </w:rPr>
            </w:pPr>
            <w:r w:rsidRPr="00A36193">
              <w:rPr>
                <w:rFonts w:asciiTheme="minorHAnsi" w:hAnsiTheme="minorHAnsi"/>
                <w:bCs/>
                <w:sz w:val="20"/>
                <w:szCs w:val="20"/>
              </w:rPr>
              <w:t xml:space="preserve">Číslo účtu: </w:t>
            </w:r>
            <w:r w:rsidRPr="00A36193">
              <w:rPr>
                <w:rFonts w:asciiTheme="minorHAnsi" w:hAnsiTheme="minorHAnsi"/>
                <w:bCs/>
                <w:sz w:val="20"/>
                <w:szCs w:val="20"/>
              </w:rPr>
              <w:tab/>
            </w:r>
            <w:r w:rsidRPr="00A36193">
              <w:rPr>
                <w:rFonts w:asciiTheme="minorHAnsi" w:hAnsiTheme="minorHAnsi"/>
                <w:bCs/>
                <w:sz w:val="20"/>
                <w:szCs w:val="20"/>
              </w:rPr>
              <w:tab/>
            </w:r>
            <w:r w:rsidRPr="00A36193">
              <w:rPr>
                <w:rFonts w:asciiTheme="minorHAnsi" w:hAnsiTheme="minorHAnsi"/>
                <w:bCs/>
                <w:sz w:val="20"/>
                <w:szCs w:val="20"/>
              </w:rPr>
              <w:tab/>
              <w:t xml:space="preserve">126631/0100 </w:t>
            </w:r>
          </w:p>
          <w:p w14:paraId="4B2DC837" w14:textId="77777777" w:rsidR="007F347D" w:rsidRPr="00A36193" w:rsidRDefault="007F347D" w:rsidP="007F347D">
            <w:pPr>
              <w:pStyle w:val="Zkladntext21"/>
              <w:spacing w:line="276" w:lineRule="auto"/>
              <w:rPr>
                <w:rFonts w:asciiTheme="minorHAnsi" w:hAnsiTheme="minorHAnsi"/>
                <w:bCs/>
                <w:sz w:val="20"/>
                <w:szCs w:val="20"/>
              </w:rPr>
            </w:pPr>
            <w:r w:rsidRPr="00A36193">
              <w:rPr>
                <w:rFonts w:asciiTheme="minorHAnsi" w:hAnsiTheme="minorHAnsi"/>
                <w:bCs/>
                <w:sz w:val="20"/>
                <w:szCs w:val="20"/>
              </w:rPr>
              <w:t>Objednatele jsou oprávněni zastupovat:</w:t>
            </w:r>
          </w:p>
          <w:p w14:paraId="3666D3D4" w14:textId="2212991A" w:rsidR="007F347D" w:rsidRPr="00A36193" w:rsidRDefault="007F347D" w:rsidP="007F347D">
            <w:pPr>
              <w:pStyle w:val="Zkladntext21"/>
              <w:spacing w:line="276" w:lineRule="auto"/>
              <w:rPr>
                <w:rFonts w:asciiTheme="minorHAnsi" w:hAnsiTheme="minorHAnsi"/>
                <w:bCs/>
                <w:sz w:val="20"/>
                <w:szCs w:val="20"/>
              </w:rPr>
            </w:pPr>
            <w:r w:rsidRPr="00A36193">
              <w:rPr>
                <w:rFonts w:asciiTheme="minorHAnsi" w:hAnsiTheme="minorHAnsi"/>
                <w:bCs/>
                <w:sz w:val="20"/>
                <w:szCs w:val="20"/>
              </w:rPr>
              <w:t>•</w:t>
            </w:r>
            <w:r w:rsidRPr="00A36193">
              <w:rPr>
                <w:rFonts w:asciiTheme="minorHAnsi" w:hAnsiTheme="minorHAnsi"/>
                <w:bCs/>
                <w:sz w:val="20"/>
                <w:szCs w:val="20"/>
              </w:rPr>
              <w:tab/>
              <w:t xml:space="preserve">ve věcech smluvních: </w:t>
            </w:r>
            <w:r w:rsidRPr="00A36193">
              <w:rPr>
                <w:rFonts w:asciiTheme="minorHAnsi" w:hAnsiTheme="minorHAnsi"/>
                <w:bCs/>
                <w:sz w:val="20"/>
                <w:szCs w:val="20"/>
              </w:rPr>
              <w:tab/>
              <w:t>Ing. Lukáš Holík, tel.: 516 488 602</w:t>
            </w:r>
          </w:p>
          <w:p w14:paraId="10E192A6" w14:textId="21D92A6F" w:rsidR="00493DA6" w:rsidRPr="00A36193" w:rsidRDefault="007F347D" w:rsidP="007F347D">
            <w:pPr>
              <w:spacing w:line="276" w:lineRule="auto"/>
              <w:jc w:val="both"/>
              <w:rPr>
                <w:rFonts w:asciiTheme="minorHAnsi" w:hAnsiTheme="minorHAnsi"/>
              </w:rPr>
            </w:pPr>
            <w:r w:rsidRPr="00A36193">
              <w:rPr>
                <w:rFonts w:asciiTheme="minorHAnsi" w:hAnsiTheme="minorHAnsi"/>
                <w:bCs/>
              </w:rPr>
              <w:t>•</w:t>
            </w:r>
            <w:r w:rsidRPr="00A36193">
              <w:rPr>
                <w:rFonts w:asciiTheme="minorHAnsi" w:hAnsiTheme="minorHAnsi"/>
                <w:bCs/>
              </w:rPr>
              <w:tab/>
              <w:t xml:space="preserve">ve věcech technických: </w:t>
            </w:r>
            <w:r w:rsidRPr="00A36193">
              <w:rPr>
                <w:rFonts w:asciiTheme="minorHAnsi" w:hAnsiTheme="minorHAnsi"/>
                <w:bCs/>
              </w:rPr>
              <w:tab/>
              <w:t>Ing. arch. Andrea Prajsová, tel.: 516 488 619</w:t>
            </w:r>
          </w:p>
          <w:p w14:paraId="38C3AAE5" w14:textId="77777777" w:rsidR="00493DA6" w:rsidRPr="00A36193" w:rsidRDefault="00493DA6" w:rsidP="0002074F">
            <w:pPr>
              <w:pStyle w:val="Zkladntext21"/>
              <w:spacing w:line="276" w:lineRule="auto"/>
              <w:ind w:left="-106" w:firstLine="106"/>
              <w:rPr>
                <w:rStyle w:val="Siln"/>
                <w:rFonts w:asciiTheme="minorHAnsi" w:hAnsiTheme="minorHAnsi"/>
                <w:bCs/>
                <w:sz w:val="20"/>
                <w:szCs w:val="20"/>
              </w:rPr>
            </w:pPr>
            <w:r w:rsidRPr="00A36193">
              <w:rPr>
                <w:rStyle w:val="Siln"/>
                <w:rFonts w:asciiTheme="minorHAnsi" w:hAnsiTheme="minorHAnsi"/>
                <w:bCs/>
                <w:sz w:val="20"/>
                <w:szCs w:val="20"/>
              </w:rPr>
              <w:t>(dále jen „Příkazce“) na straně jedné</w:t>
            </w:r>
          </w:p>
          <w:p w14:paraId="3D36E96B" w14:textId="77777777" w:rsidR="007F347D" w:rsidRPr="00A36193" w:rsidRDefault="007F347D" w:rsidP="0002074F">
            <w:pPr>
              <w:pStyle w:val="Zkladntext21"/>
              <w:spacing w:line="276" w:lineRule="auto"/>
              <w:ind w:left="-106" w:firstLine="106"/>
              <w:rPr>
                <w:rStyle w:val="Siln"/>
                <w:rFonts w:asciiTheme="minorHAnsi" w:hAnsiTheme="minorHAnsi"/>
                <w:b w:val="0"/>
                <w:bCs/>
                <w:sz w:val="20"/>
                <w:szCs w:val="20"/>
              </w:rPr>
            </w:pPr>
          </w:p>
          <w:p w14:paraId="2E9F0AF0" w14:textId="77777777" w:rsidR="00493DA6" w:rsidRPr="00A36193" w:rsidRDefault="00BF7679" w:rsidP="0002074F">
            <w:pPr>
              <w:pStyle w:val="Zkladntext21"/>
              <w:spacing w:line="276" w:lineRule="auto"/>
              <w:rPr>
                <w:rStyle w:val="Siln"/>
                <w:rFonts w:asciiTheme="minorHAnsi" w:hAnsiTheme="minorHAnsi"/>
                <w:bCs/>
                <w:sz w:val="20"/>
                <w:szCs w:val="20"/>
              </w:rPr>
            </w:pPr>
            <w:r w:rsidRPr="00A36193">
              <w:rPr>
                <w:rStyle w:val="Siln"/>
                <w:rFonts w:asciiTheme="minorHAnsi" w:hAnsiTheme="minorHAnsi"/>
                <w:bCs/>
                <w:sz w:val="20"/>
                <w:szCs w:val="20"/>
              </w:rPr>
              <w:t>A</w:t>
            </w:r>
          </w:p>
          <w:p w14:paraId="457FDCB2" w14:textId="3DB9C0A0" w:rsidR="007F347D" w:rsidRPr="00A36193" w:rsidRDefault="007F347D" w:rsidP="0002074F">
            <w:pPr>
              <w:pStyle w:val="Zkladntext21"/>
              <w:spacing w:line="276" w:lineRule="auto"/>
              <w:rPr>
                <w:rFonts w:asciiTheme="minorHAnsi" w:hAnsiTheme="minorHAnsi"/>
                <w:bCs/>
                <w:sz w:val="20"/>
                <w:szCs w:val="20"/>
              </w:rPr>
            </w:pPr>
          </w:p>
        </w:tc>
      </w:tr>
      <w:tr w:rsidR="00493DA6" w:rsidRPr="008B732E" w14:paraId="7A073213" w14:textId="77777777" w:rsidTr="0002074F">
        <w:trPr>
          <w:trHeight w:val="300"/>
        </w:trPr>
        <w:tc>
          <w:tcPr>
            <w:tcW w:w="1249" w:type="dxa"/>
          </w:tcPr>
          <w:p w14:paraId="724663FD" w14:textId="7F6FE278" w:rsidR="00493DA6" w:rsidRPr="00D80E2F" w:rsidRDefault="00493DA6" w:rsidP="0002074F">
            <w:pPr>
              <w:widowControl w:val="0"/>
              <w:snapToGrid w:val="0"/>
              <w:spacing w:line="276" w:lineRule="auto"/>
              <w:jc w:val="both"/>
              <w:rPr>
                <w:rFonts w:asciiTheme="minorHAnsi" w:hAnsiTheme="minorHAnsi"/>
                <w:highlight w:val="yellow"/>
              </w:rPr>
            </w:pPr>
            <w:r w:rsidRPr="00D208F6">
              <w:rPr>
                <w:rFonts w:asciiTheme="minorHAnsi" w:hAnsiTheme="minorHAnsi"/>
                <w:b/>
                <w:bCs/>
                <w:caps/>
              </w:rPr>
              <w:t>PřÍKAZNÍK:</w:t>
            </w:r>
          </w:p>
        </w:tc>
        <w:tc>
          <w:tcPr>
            <w:tcW w:w="7390" w:type="dxa"/>
          </w:tcPr>
          <w:p w14:paraId="1176D08E" w14:textId="0EC77B4B" w:rsidR="00493DA6" w:rsidRPr="00D80E2F" w:rsidRDefault="00872F30" w:rsidP="0002074F">
            <w:pPr>
              <w:spacing w:line="276" w:lineRule="auto"/>
              <w:jc w:val="both"/>
              <w:rPr>
                <w:rFonts w:asciiTheme="minorHAnsi" w:hAnsiTheme="minorHAnsi"/>
                <w:b/>
                <w:bCs/>
                <w:highlight w:val="yellow"/>
              </w:rPr>
            </w:pPr>
            <w:r w:rsidRPr="00D80E2F">
              <w:rPr>
                <w:rFonts w:asciiTheme="minorHAnsi" w:hAnsiTheme="minorHAnsi"/>
                <w:b/>
                <w:bCs/>
                <w:highlight w:val="yellow"/>
              </w:rPr>
              <w:t>……………….</w:t>
            </w:r>
          </w:p>
          <w:p w14:paraId="162BA3F1" w14:textId="19EED610" w:rsidR="00493DA6" w:rsidRPr="00D80E2F" w:rsidRDefault="00493DA6" w:rsidP="0002074F">
            <w:pPr>
              <w:spacing w:line="276" w:lineRule="auto"/>
              <w:jc w:val="both"/>
              <w:rPr>
                <w:rFonts w:asciiTheme="minorHAnsi" w:hAnsiTheme="minorHAnsi"/>
                <w:b/>
                <w:highlight w:val="yellow"/>
              </w:rPr>
            </w:pPr>
            <w:r w:rsidRPr="00D208F6">
              <w:rPr>
                <w:rFonts w:asciiTheme="minorHAnsi" w:hAnsiTheme="minorHAnsi"/>
              </w:rPr>
              <w:t>se sídlem:</w:t>
            </w:r>
            <w:r w:rsidRPr="00D208F6">
              <w:rPr>
                <w:rFonts w:asciiTheme="minorHAnsi" w:hAnsiTheme="minorHAnsi"/>
                <w:b/>
              </w:rPr>
              <w:t xml:space="preserve">  </w:t>
            </w:r>
            <w:r w:rsidR="00D208F6" w:rsidRPr="00D208F6">
              <w:rPr>
                <w:rFonts w:asciiTheme="minorHAnsi" w:hAnsiTheme="minorHAnsi"/>
                <w:bCs/>
                <w:highlight w:val="yellow"/>
              </w:rPr>
              <w:t>……………………………</w:t>
            </w:r>
            <w:r w:rsidRPr="00D208F6">
              <w:rPr>
                <w:rFonts w:asciiTheme="minorHAnsi" w:hAnsiTheme="minorHAnsi"/>
                <w:bCs/>
                <w:highlight w:val="yellow"/>
              </w:rPr>
              <w:t>..</w:t>
            </w:r>
          </w:p>
          <w:p w14:paraId="5C792B27" w14:textId="56255918" w:rsidR="00D208F6" w:rsidRDefault="00493DA6" w:rsidP="0002074F">
            <w:pPr>
              <w:spacing w:line="276" w:lineRule="auto"/>
              <w:jc w:val="both"/>
              <w:rPr>
                <w:rFonts w:asciiTheme="minorHAnsi" w:hAnsiTheme="minorHAnsi"/>
              </w:rPr>
            </w:pPr>
            <w:r w:rsidRPr="00D208F6">
              <w:rPr>
                <w:rFonts w:asciiTheme="minorHAnsi" w:hAnsiTheme="minorHAnsi"/>
              </w:rPr>
              <w:t xml:space="preserve">IČO: </w:t>
            </w:r>
            <w:r w:rsidR="00D208F6" w:rsidRPr="00D208F6">
              <w:rPr>
                <w:rFonts w:asciiTheme="minorHAnsi" w:hAnsiTheme="minorHAnsi"/>
                <w:highlight w:val="yellow"/>
              </w:rPr>
              <w:t>…………….</w:t>
            </w:r>
            <w:r w:rsidRPr="00D208F6">
              <w:rPr>
                <w:rFonts w:asciiTheme="minorHAnsi" w:hAnsiTheme="minorHAnsi"/>
              </w:rPr>
              <w:t xml:space="preserve"> </w:t>
            </w:r>
          </w:p>
          <w:p w14:paraId="233D0B8D" w14:textId="573D7A93" w:rsidR="00493DA6" w:rsidRPr="00D80E2F" w:rsidRDefault="00493DA6" w:rsidP="0002074F">
            <w:pPr>
              <w:spacing w:line="276" w:lineRule="auto"/>
              <w:jc w:val="both"/>
              <w:rPr>
                <w:rFonts w:asciiTheme="minorHAnsi" w:hAnsiTheme="minorHAnsi"/>
                <w:highlight w:val="yellow"/>
              </w:rPr>
            </w:pPr>
            <w:r w:rsidRPr="00D208F6">
              <w:rPr>
                <w:rFonts w:asciiTheme="minorHAnsi" w:hAnsiTheme="minorHAnsi"/>
              </w:rPr>
              <w:t>DIČ:</w:t>
            </w:r>
            <w:r w:rsidRPr="00D80E2F">
              <w:rPr>
                <w:rFonts w:asciiTheme="minorHAnsi" w:hAnsiTheme="minorHAnsi"/>
                <w:highlight w:val="yellow"/>
              </w:rPr>
              <w:t xml:space="preserve"> </w:t>
            </w:r>
            <w:r w:rsidR="00D208F6">
              <w:rPr>
                <w:rFonts w:asciiTheme="minorHAnsi" w:hAnsiTheme="minorHAnsi"/>
                <w:highlight w:val="yellow"/>
              </w:rPr>
              <w:t>……………….</w:t>
            </w:r>
            <w:r w:rsidRPr="00D80E2F">
              <w:rPr>
                <w:rFonts w:asciiTheme="minorHAnsi" w:hAnsiTheme="minorHAnsi"/>
                <w:highlight w:val="yellow"/>
              </w:rPr>
              <w:t xml:space="preserve"> </w:t>
            </w:r>
          </w:p>
          <w:p w14:paraId="77F0E022" w14:textId="77777777" w:rsidR="00493DA6" w:rsidRPr="00D80E2F" w:rsidRDefault="00493DA6" w:rsidP="0002074F">
            <w:pPr>
              <w:spacing w:line="276" w:lineRule="auto"/>
              <w:jc w:val="both"/>
              <w:rPr>
                <w:rFonts w:asciiTheme="minorHAnsi" w:hAnsiTheme="minorHAnsi"/>
                <w:highlight w:val="yellow"/>
              </w:rPr>
            </w:pPr>
            <w:r w:rsidRPr="00D208F6">
              <w:rPr>
                <w:rFonts w:asciiTheme="minorHAnsi" w:hAnsiTheme="minorHAnsi"/>
              </w:rPr>
              <w:t xml:space="preserve">Bankovní spojení:  </w:t>
            </w:r>
            <w:r w:rsidRPr="00D80E2F">
              <w:rPr>
                <w:rFonts w:asciiTheme="minorHAnsi" w:hAnsiTheme="minorHAnsi"/>
                <w:highlight w:val="yellow"/>
              </w:rPr>
              <w:t xml:space="preserve">........,......, č. </w:t>
            </w:r>
            <w:proofErr w:type="spellStart"/>
            <w:r w:rsidRPr="00D80E2F">
              <w:rPr>
                <w:rFonts w:asciiTheme="minorHAnsi" w:hAnsiTheme="minorHAnsi"/>
                <w:highlight w:val="yellow"/>
              </w:rPr>
              <w:t>ú.</w:t>
            </w:r>
            <w:proofErr w:type="spellEnd"/>
            <w:r w:rsidRPr="00D80E2F">
              <w:rPr>
                <w:rFonts w:asciiTheme="minorHAnsi" w:hAnsiTheme="minorHAnsi"/>
                <w:highlight w:val="yellow"/>
              </w:rPr>
              <w:t>: …………………………………..</w:t>
            </w:r>
          </w:p>
          <w:p w14:paraId="6ED3763B" w14:textId="2686D7A4" w:rsidR="00493DA6" w:rsidRPr="00D80E2F" w:rsidRDefault="00493DA6" w:rsidP="0002074F">
            <w:pPr>
              <w:spacing w:line="276" w:lineRule="auto"/>
              <w:jc w:val="both"/>
              <w:rPr>
                <w:rFonts w:asciiTheme="minorHAnsi" w:hAnsiTheme="minorHAnsi"/>
                <w:highlight w:val="yellow"/>
              </w:rPr>
            </w:pPr>
            <w:r w:rsidRPr="00D208F6">
              <w:rPr>
                <w:rFonts w:asciiTheme="minorHAnsi" w:hAnsiTheme="minorHAnsi"/>
              </w:rPr>
              <w:t xml:space="preserve">Kontaktní osoba </w:t>
            </w:r>
            <w:r w:rsidRPr="00D80E2F">
              <w:rPr>
                <w:rFonts w:asciiTheme="minorHAnsi" w:hAnsiTheme="minorHAnsi"/>
                <w:highlight w:val="yellow"/>
              </w:rPr>
              <w:t xml:space="preserve">……………………………………………………  </w:t>
            </w:r>
          </w:p>
          <w:p w14:paraId="416B9544" w14:textId="77777777" w:rsidR="00493DA6" w:rsidRPr="00D208F6" w:rsidRDefault="00493DA6" w:rsidP="0002074F">
            <w:pPr>
              <w:spacing w:line="276" w:lineRule="auto"/>
              <w:jc w:val="both"/>
              <w:rPr>
                <w:rFonts w:asciiTheme="minorHAnsi" w:hAnsiTheme="minorHAnsi"/>
              </w:rPr>
            </w:pPr>
            <w:r w:rsidRPr="00D208F6">
              <w:rPr>
                <w:rFonts w:asciiTheme="minorHAnsi" w:hAnsiTheme="minorHAnsi"/>
              </w:rPr>
              <w:t xml:space="preserve">tel.: </w:t>
            </w:r>
            <w:r w:rsidRPr="00D208F6">
              <w:rPr>
                <w:rFonts w:asciiTheme="minorHAnsi" w:hAnsiTheme="minorHAnsi"/>
                <w:highlight w:val="yellow"/>
              </w:rPr>
              <w:t>…………………………,</w:t>
            </w:r>
            <w:r w:rsidRPr="00D208F6">
              <w:rPr>
                <w:rFonts w:asciiTheme="minorHAnsi" w:hAnsiTheme="minorHAnsi"/>
              </w:rPr>
              <w:t xml:space="preserve"> email. </w:t>
            </w:r>
            <w:r w:rsidRPr="00D208F6">
              <w:rPr>
                <w:rFonts w:asciiTheme="minorHAnsi" w:hAnsiTheme="minorHAnsi"/>
                <w:highlight w:val="yellow"/>
              </w:rPr>
              <w:t>……………………………..</w:t>
            </w:r>
          </w:p>
          <w:p w14:paraId="574A37D4" w14:textId="77777777" w:rsidR="00493DA6" w:rsidRPr="00D208F6" w:rsidRDefault="00493DA6" w:rsidP="0002074F">
            <w:pPr>
              <w:spacing w:line="276" w:lineRule="auto"/>
              <w:jc w:val="both"/>
              <w:rPr>
                <w:rFonts w:asciiTheme="minorHAnsi" w:hAnsiTheme="minorHAnsi"/>
              </w:rPr>
            </w:pPr>
            <w:r w:rsidRPr="00D208F6">
              <w:rPr>
                <w:rFonts w:asciiTheme="minorHAnsi" w:hAnsiTheme="minorHAnsi"/>
              </w:rPr>
              <w:t xml:space="preserve">Zapsán v obchodním/živnostenském rejstříku u </w:t>
            </w:r>
            <w:r w:rsidRPr="00D208F6">
              <w:rPr>
                <w:rFonts w:asciiTheme="minorHAnsi" w:hAnsiTheme="minorHAnsi"/>
                <w:highlight w:val="yellow"/>
              </w:rPr>
              <w:t>……………………………………………………………..</w:t>
            </w:r>
          </w:p>
          <w:p w14:paraId="554CAFF5" w14:textId="77777777" w:rsidR="00493DA6" w:rsidRPr="008B732E" w:rsidRDefault="00493DA6" w:rsidP="0002074F">
            <w:pPr>
              <w:widowControl w:val="0"/>
              <w:snapToGrid w:val="0"/>
              <w:spacing w:line="276" w:lineRule="auto"/>
              <w:jc w:val="both"/>
              <w:rPr>
                <w:rFonts w:asciiTheme="minorHAnsi" w:hAnsiTheme="minorHAnsi"/>
              </w:rPr>
            </w:pPr>
            <w:r w:rsidRPr="00D208F6">
              <w:rPr>
                <w:rFonts w:asciiTheme="minorHAnsi" w:hAnsiTheme="minorHAnsi"/>
              </w:rPr>
              <w:t>(dále jen „Příkazník“) na straně druhé</w:t>
            </w:r>
          </w:p>
        </w:tc>
      </w:tr>
    </w:tbl>
    <w:p w14:paraId="01190E93" w14:textId="77777777" w:rsidR="00493DA6" w:rsidRDefault="00493DA6" w:rsidP="00493DA6">
      <w:pPr>
        <w:widowControl w:val="0"/>
        <w:snapToGrid w:val="0"/>
        <w:spacing w:line="276" w:lineRule="auto"/>
        <w:jc w:val="center"/>
        <w:rPr>
          <w:rFonts w:asciiTheme="minorHAnsi" w:hAnsiTheme="minorHAnsi"/>
          <w:b/>
        </w:rPr>
      </w:pPr>
    </w:p>
    <w:p w14:paraId="4352C7B2" w14:textId="77777777" w:rsidR="00C9453A" w:rsidRPr="008B732E" w:rsidRDefault="00C9453A" w:rsidP="00493DA6">
      <w:pPr>
        <w:widowControl w:val="0"/>
        <w:snapToGrid w:val="0"/>
        <w:spacing w:line="276" w:lineRule="auto"/>
        <w:jc w:val="center"/>
        <w:rPr>
          <w:rFonts w:asciiTheme="minorHAnsi" w:hAnsiTheme="minorHAnsi"/>
          <w:b/>
        </w:rPr>
      </w:pPr>
    </w:p>
    <w:p w14:paraId="3950C0B2" w14:textId="77777777" w:rsidR="00493DA6" w:rsidRPr="008B732E" w:rsidRDefault="00493DA6" w:rsidP="00493DA6">
      <w:pPr>
        <w:widowControl w:val="0"/>
        <w:snapToGrid w:val="0"/>
        <w:spacing w:line="276" w:lineRule="auto"/>
        <w:jc w:val="center"/>
        <w:rPr>
          <w:rFonts w:asciiTheme="minorHAnsi" w:hAnsiTheme="minorHAnsi"/>
          <w:b/>
        </w:rPr>
      </w:pPr>
      <w:r w:rsidRPr="008B732E">
        <w:rPr>
          <w:rFonts w:asciiTheme="minorHAnsi" w:hAnsiTheme="minorHAnsi"/>
          <w:b/>
        </w:rPr>
        <w:t>Čl. II.</w:t>
      </w:r>
    </w:p>
    <w:p w14:paraId="69FD3558" w14:textId="77777777" w:rsidR="00493DA6" w:rsidRPr="008B732E" w:rsidRDefault="00493DA6" w:rsidP="00493DA6">
      <w:pPr>
        <w:tabs>
          <w:tab w:val="num" w:pos="1134"/>
        </w:tabs>
        <w:spacing w:line="276" w:lineRule="auto"/>
        <w:jc w:val="center"/>
        <w:rPr>
          <w:rFonts w:asciiTheme="minorHAnsi" w:hAnsiTheme="minorHAnsi"/>
          <w:b/>
        </w:rPr>
      </w:pPr>
      <w:r w:rsidRPr="008B732E">
        <w:rPr>
          <w:rFonts w:asciiTheme="minorHAnsi" w:hAnsiTheme="minorHAnsi"/>
          <w:b/>
        </w:rPr>
        <w:t>Předmět smlouvy</w:t>
      </w:r>
    </w:p>
    <w:p w14:paraId="06B8386A" w14:textId="22F02E17" w:rsidR="00493DA6" w:rsidRPr="008B732E" w:rsidRDefault="00493DA6" w:rsidP="007F347D">
      <w:pPr>
        <w:autoSpaceDE w:val="0"/>
        <w:autoSpaceDN w:val="0"/>
        <w:adjustRightInd w:val="0"/>
        <w:spacing w:line="276" w:lineRule="auto"/>
        <w:jc w:val="both"/>
        <w:rPr>
          <w:rFonts w:asciiTheme="minorHAnsi" w:hAnsiTheme="minorHAnsi" w:cs="Calibri"/>
        </w:rPr>
      </w:pPr>
      <w:r w:rsidRPr="008B732E">
        <w:rPr>
          <w:rFonts w:asciiTheme="minorHAnsi" w:hAnsiTheme="minorHAnsi"/>
        </w:rPr>
        <w:t xml:space="preserve"> </w:t>
      </w:r>
    </w:p>
    <w:p w14:paraId="0E4BF1F1" w14:textId="1E491EE2" w:rsidR="005E32BA" w:rsidRDefault="00493DA6" w:rsidP="00A36193">
      <w:pPr>
        <w:widowControl w:val="0"/>
        <w:snapToGrid w:val="0"/>
        <w:ind w:left="426" w:hanging="426"/>
        <w:jc w:val="both"/>
        <w:outlineLvl w:val="0"/>
        <w:rPr>
          <w:rFonts w:asciiTheme="minorHAnsi" w:hAnsiTheme="minorHAnsi" w:cstheme="minorHAnsi"/>
          <w:bCs/>
        </w:rPr>
      </w:pPr>
      <w:r w:rsidRPr="008B732E">
        <w:rPr>
          <w:rFonts w:asciiTheme="minorHAnsi" w:hAnsiTheme="minorHAnsi"/>
        </w:rPr>
        <w:t>2.</w:t>
      </w:r>
      <w:r w:rsidR="007F347D">
        <w:rPr>
          <w:rFonts w:asciiTheme="minorHAnsi" w:hAnsiTheme="minorHAnsi"/>
        </w:rPr>
        <w:t>1</w:t>
      </w:r>
      <w:r w:rsidRPr="008B732E">
        <w:rPr>
          <w:rFonts w:asciiTheme="minorHAnsi" w:hAnsiTheme="minorHAnsi"/>
        </w:rPr>
        <w:t>.</w:t>
      </w:r>
      <w:r w:rsidRPr="008B732E">
        <w:rPr>
          <w:rFonts w:asciiTheme="minorHAnsi" w:hAnsiTheme="minorHAnsi"/>
        </w:rPr>
        <w:tab/>
      </w:r>
      <w:bookmarkStart w:id="0" w:name="_Hlk195602048"/>
      <w:r w:rsidRPr="009C6763">
        <w:rPr>
          <w:rFonts w:asciiTheme="minorHAnsi" w:hAnsiTheme="minorHAnsi" w:cstheme="minorHAnsi"/>
        </w:rPr>
        <w:t>Příkazce je zadavatelem stavby s názvem „</w:t>
      </w:r>
      <w:r w:rsidR="00122589" w:rsidRPr="00122589">
        <w:rPr>
          <w:rFonts w:asciiTheme="minorHAnsi" w:eastAsia="Calibri" w:hAnsiTheme="minorHAnsi" w:cstheme="minorHAnsi"/>
          <w:b/>
          <w:caps/>
          <w:u w:val="single"/>
        </w:rPr>
        <w:t>Komplexní obnova parku u zámeckého skleníku</w:t>
      </w:r>
      <w:r w:rsidRPr="009C6763">
        <w:rPr>
          <w:rFonts w:asciiTheme="minorHAnsi" w:hAnsiTheme="minorHAnsi" w:cstheme="minorHAnsi"/>
          <w:b/>
          <w:bCs/>
        </w:rPr>
        <w:t>“</w:t>
      </w:r>
      <w:r w:rsidRPr="009C6763">
        <w:rPr>
          <w:rFonts w:asciiTheme="minorHAnsi" w:hAnsiTheme="minorHAnsi" w:cstheme="minorHAnsi"/>
        </w:rPr>
        <w:t xml:space="preserve"> (dále jen „Stavba“</w:t>
      </w:r>
      <w:r w:rsidRPr="00CC71C5">
        <w:rPr>
          <w:rFonts w:asciiTheme="minorHAnsi" w:hAnsiTheme="minorHAnsi" w:cstheme="minorHAnsi"/>
        </w:rPr>
        <w:t>)</w:t>
      </w:r>
      <w:r w:rsidR="005E32BA">
        <w:rPr>
          <w:rFonts w:asciiTheme="minorHAnsi" w:hAnsiTheme="minorHAnsi" w:cstheme="minorHAnsi"/>
        </w:rPr>
        <w:t xml:space="preserve">. </w:t>
      </w:r>
      <w:r w:rsidR="005E32BA">
        <w:rPr>
          <w:rFonts w:asciiTheme="minorHAnsi" w:hAnsiTheme="minorHAnsi" w:cstheme="minorHAnsi"/>
          <w:bCs/>
        </w:rPr>
        <w:t xml:space="preserve">Projekt má za cíl zlepšit technický stav, přehlednost, funkčnost a vzhled parku, ale jeho využití jako veřejného prostoru se nemění. Park má historicko-památkovou hodnotu, protože se nachází v městské památkové zóně a jeho součástí jsou i památné stromy. </w:t>
      </w:r>
    </w:p>
    <w:p w14:paraId="34C9086D" w14:textId="3BEA5E7A" w:rsidR="00A36193" w:rsidRPr="00A36193" w:rsidRDefault="005E32BA" w:rsidP="005E32BA">
      <w:pPr>
        <w:widowControl w:val="0"/>
        <w:snapToGrid w:val="0"/>
        <w:spacing w:before="120"/>
        <w:ind w:left="425"/>
        <w:jc w:val="both"/>
        <w:outlineLvl w:val="0"/>
        <w:rPr>
          <w:rFonts w:asciiTheme="minorHAnsi" w:hAnsiTheme="minorHAnsi" w:cstheme="minorHAnsi"/>
          <w:b/>
        </w:rPr>
      </w:pPr>
      <w:r w:rsidRPr="005E32BA">
        <w:rPr>
          <w:rFonts w:asciiTheme="minorHAnsi" w:hAnsiTheme="minorHAnsi" w:cstheme="minorHAnsi"/>
          <w:b/>
        </w:rPr>
        <w:t>Stavba</w:t>
      </w:r>
      <w:r w:rsidR="009C6763" w:rsidRPr="00EF1A22">
        <w:rPr>
          <w:rFonts w:asciiTheme="minorHAnsi" w:hAnsiTheme="minorHAnsi" w:cstheme="minorHAnsi"/>
          <w:b/>
        </w:rPr>
        <w:t xml:space="preserve"> zahrnuje následující práce: </w:t>
      </w:r>
      <w:r w:rsidR="00A36193" w:rsidRPr="00A36193">
        <w:rPr>
          <w:rFonts w:asciiTheme="minorHAnsi" w:hAnsiTheme="minorHAnsi" w:cstheme="minorHAnsi"/>
          <w:bCs/>
        </w:rPr>
        <w:t>očištění parku od zchátralých stavebních prvků a nekoncepčních či přestárlých výsadeb převážně keřového patra a celkov</w:t>
      </w:r>
      <w:r w:rsidR="00A36193">
        <w:rPr>
          <w:rFonts w:asciiTheme="minorHAnsi" w:hAnsiTheme="minorHAnsi" w:cstheme="minorHAnsi"/>
          <w:bCs/>
        </w:rPr>
        <w:t>ou</w:t>
      </w:r>
      <w:r w:rsidR="00A36193" w:rsidRPr="00A36193">
        <w:rPr>
          <w:rFonts w:asciiTheme="minorHAnsi" w:hAnsiTheme="minorHAnsi" w:cstheme="minorHAnsi"/>
          <w:bCs/>
        </w:rPr>
        <w:t xml:space="preserve"> revitalizaci. Dojde k obnově povrchů a úpravě jejich tvaru, úpravě vodního prvku a upraveny a doplněny budou opěrné stěny, schodiště a oplocení parku. Doplněna bude výsadba nových stromů, trvalkových záhonů a travnatých </w:t>
      </w:r>
      <w:r w:rsidR="00A36193" w:rsidRPr="005E32BA">
        <w:rPr>
          <w:rFonts w:asciiTheme="minorHAnsi" w:hAnsiTheme="minorHAnsi" w:cstheme="minorHAnsi"/>
          <w:bCs/>
        </w:rPr>
        <w:t xml:space="preserve">ploch. Při realizaci bude </w:t>
      </w:r>
      <w:r w:rsidRPr="005E32BA">
        <w:rPr>
          <w:rFonts w:asciiTheme="minorHAnsi" w:hAnsiTheme="minorHAnsi" w:cstheme="minorHAnsi"/>
          <w:bCs/>
        </w:rPr>
        <w:t>provedena obnova a doplnění technických sítí, konkrétně rozvodů elektřiny, vody a kanalizace a nové veřejné osvětlení včetně slavnostního nasvícení a bezpečnostního kamerového systému</w:t>
      </w:r>
      <w:r w:rsidR="00A36193" w:rsidRPr="005E32BA">
        <w:rPr>
          <w:rFonts w:asciiTheme="minorHAnsi" w:hAnsiTheme="minorHAnsi" w:cstheme="minorHAnsi"/>
          <w:bCs/>
        </w:rPr>
        <w:t>. Součástí</w:t>
      </w:r>
      <w:r w:rsidR="00A36193" w:rsidRPr="00A36193">
        <w:rPr>
          <w:rFonts w:asciiTheme="minorHAnsi" w:hAnsiTheme="minorHAnsi" w:cstheme="minorHAnsi"/>
          <w:bCs/>
        </w:rPr>
        <w:t xml:space="preserve"> projektu je</w:t>
      </w:r>
      <w:r>
        <w:rPr>
          <w:rFonts w:asciiTheme="minorHAnsi" w:hAnsiTheme="minorHAnsi" w:cstheme="minorHAnsi"/>
          <w:bCs/>
        </w:rPr>
        <w:t xml:space="preserve"> </w:t>
      </w:r>
      <w:r w:rsidRPr="00A36193">
        <w:rPr>
          <w:rFonts w:asciiTheme="minorHAnsi" w:hAnsiTheme="minorHAnsi" w:cstheme="minorHAnsi"/>
          <w:bCs/>
        </w:rPr>
        <w:t>vybudování altánu</w:t>
      </w:r>
      <w:r>
        <w:rPr>
          <w:rFonts w:asciiTheme="minorHAnsi" w:hAnsiTheme="minorHAnsi" w:cstheme="minorHAnsi"/>
          <w:bCs/>
        </w:rPr>
        <w:t>,</w:t>
      </w:r>
      <w:r w:rsidR="00A36193" w:rsidRPr="00A36193">
        <w:rPr>
          <w:rFonts w:asciiTheme="minorHAnsi" w:hAnsiTheme="minorHAnsi" w:cstheme="minorHAnsi"/>
          <w:bCs/>
        </w:rPr>
        <w:t xml:space="preserve"> pořízení</w:t>
      </w:r>
      <w:r>
        <w:rPr>
          <w:rFonts w:asciiTheme="minorHAnsi" w:hAnsiTheme="minorHAnsi" w:cstheme="minorHAnsi"/>
          <w:bCs/>
        </w:rPr>
        <w:t xml:space="preserve"> atypických</w:t>
      </w:r>
      <w:r w:rsidR="00A36193" w:rsidRPr="00A36193">
        <w:rPr>
          <w:rFonts w:asciiTheme="minorHAnsi" w:hAnsiTheme="minorHAnsi" w:cstheme="minorHAnsi"/>
          <w:bCs/>
        </w:rPr>
        <w:t xml:space="preserve"> </w:t>
      </w:r>
      <w:r>
        <w:rPr>
          <w:rFonts w:asciiTheme="minorHAnsi" w:hAnsiTheme="minorHAnsi" w:cstheme="minorHAnsi"/>
          <w:bCs/>
        </w:rPr>
        <w:t xml:space="preserve">herních prvků a typizovaného </w:t>
      </w:r>
      <w:r w:rsidR="00A36193" w:rsidRPr="00A36193">
        <w:rPr>
          <w:rFonts w:asciiTheme="minorHAnsi" w:hAnsiTheme="minorHAnsi" w:cstheme="minorHAnsi"/>
          <w:bCs/>
        </w:rPr>
        <w:t>mobiliáře.</w:t>
      </w:r>
      <w:r w:rsidR="00C9453A">
        <w:rPr>
          <w:rFonts w:asciiTheme="minorHAnsi" w:hAnsiTheme="minorHAnsi" w:cstheme="minorHAnsi"/>
          <w:bCs/>
        </w:rPr>
        <w:t xml:space="preserve"> </w:t>
      </w:r>
      <w:r>
        <w:rPr>
          <w:rFonts w:asciiTheme="minorHAnsi" w:hAnsiTheme="minorHAnsi" w:cstheme="minorHAnsi"/>
          <w:bCs/>
        </w:rPr>
        <w:t xml:space="preserve"> </w:t>
      </w:r>
    </w:p>
    <w:bookmarkEnd w:id="0"/>
    <w:p w14:paraId="0A1EF98B" w14:textId="35B04389" w:rsidR="009C6763" w:rsidRPr="007F347D" w:rsidRDefault="008B582E" w:rsidP="005E32BA">
      <w:pPr>
        <w:widowControl w:val="0"/>
        <w:snapToGrid w:val="0"/>
        <w:spacing w:before="120"/>
        <w:ind w:left="425"/>
        <w:jc w:val="both"/>
        <w:outlineLvl w:val="0"/>
        <w:rPr>
          <w:rFonts w:asciiTheme="minorHAnsi" w:hAnsiTheme="minorHAnsi"/>
        </w:rPr>
      </w:pPr>
      <w:r>
        <w:rPr>
          <w:rFonts w:asciiTheme="minorHAnsi" w:hAnsiTheme="minorHAnsi" w:cstheme="minorHAnsi"/>
        </w:rPr>
        <w:t xml:space="preserve">Stavba </w:t>
      </w:r>
      <w:r w:rsidRPr="00B431EB">
        <w:rPr>
          <w:rFonts w:asciiTheme="minorHAnsi" w:hAnsiTheme="minorHAnsi" w:cstheme="minorHAnsi"/>
        </w:rPr>
        <w:t xml:space="preserve">je realizovaná </w:t>
      </w:r>
      <w:r w:rsidR="00B431EB" w:rsidRPr="00B431EB">
        <w:rPr>
          <w:rFonts w:asciiTheme="minorHAnsi" w:hAnsiTheme="minorHAnsi" w:cstheme="minorHAnsi"/>
        </w:rPr>
        <w:t xml:space="preserve">jako projekt spolufinancovaný z Integrovaného regionálního operačního programu (IROP) </w:t>
      </w:r>
      <w:r w:rsidRPr="00B431EB">
        <w:rPr>
          <w:rFonts w:asciiTheme="minorHAnsi" w:hAnsiTheme="minorHAnsi" w:cstheme="minorHAnsi"/>
        </w:rPr>
        <w:t xml:space="preserve">evidovaná pod </w:t>
      </w:r>
      <w:proofErr w:type="spellStart"/>
      <w:r w:rsidRPr="00B431EB">
        <w:rPr>
          <w:rFonts w:asciiTheme="minorHAnsi" w:hAnsiTheme="minorHAnsi" w:cstheme="minorHAnsi"/>
        </w:rPr>
        <w:t>reg.č</w:t>
      </w:r>
      <w:proofErr w:type="spellEnd"/>
      <w:r w:rsidRPr="00B431EB">
        <w:rPr>
          <w:rFonts w:asciiTheme="minorHAnsi" w:hAnsiTheme="minorHAnsi" w:cstheme="minorHAnsi"/>
        </w:rPr>
        <w:t xml:space="preserve">. </w:t>
      </w:r>
      <w:r w:rsidR="00B431EB" w:rsidRPr="00B431EB">
        <w:rPr>
          <w:rFonts w:asciiTheme="minorHAnsi" w:hAnsiTheme="minorHAnsi" w:cstheme="minorHAnsi"/>
        </w:rPr>
        <w:t>CZ.06.02.02/00/22_064/0004032</w:t>
      </w:r>
      <w:r w:rsidRPr="00B431EB">
        <w:rPr>
          <w:rFonts w:asciiTheme="minorHAnsi" w:hAnsiTheme="minorHAnsi" w:cstheme="minorHAnsi"/>
        </w:rPr>
        <w:t xml:space="preserve"> pod názvem </w:t>
      </w:r>
      <w:r w:rsidR="00B431EB" w:rsidRPr="00B431EB">
        <w:rPr>
          <w:rFonts w:asciiTheme="minorHAnsi" w:eastAsiaTheme="minorHAnsi" w:hAnsiTheme="minorHAnsi" w:cstheme="minorHAnsi"/>
          <w:b/>
          <w:bCs/>
          <w:lang w:eastAsia="en-US"/>
        </w:rPr>
        <w:t>Komplexní úpravy stávajícího parku u zámeckého skleníku ve městě Boskovice</w:t>
      </w:r>
      <w:r w:rsidRPr="00B431EB">
        <w:rPr>
          <w:rFonts w:asciiTheme="minorHAnsi" w:eastAsiaTheme="minorHAnsi" w:hAnsiTheme="minorHAnsi" w:cstheme="minorHAnsi"/>
          <w:b/>
          <w:bCs/>
          <w:lang w:eastAsia="en-US"/>
        </w:rPr>
        <w:t>.</w:t>
      </w:r>
    </w:p>
    <w:p w14:paraId="6458EEF5" w14:textId="5F876B1A" w:rsidR="00493DA6" w:rsidRPr="00CC71C5" w:rsidRDefault="009C6763" w:rsidP="00EF4785">
      <w:pPr>
        <w:keepNext/>
        <w:keepLines/>
        <w:widowControl w:val="0"/>
        <w:snapToGrid w:val="0"/>
        <w:spacing w:before="120"/>
        <w:ind w:left="425" w:hanging="425"/>
        <w:jc w:val="both"/>
        <w:outlineLvl w:val="0"/>
        <w:rPr>
          <w:rFonts w:asciiTheme="minorHAnsi" w:hAnsiTheme="minorHAnsi" w:cstheme="minorHAnsi"/>
        </w:rPr>
      </w:pPr>
      <w:r>
        <w:rPr>
          <w:rFonts w:asciiTheme="minorHAnsi" w:hAnsiTheme="minorHAnsi" w:cstheme="minorHAnsi"/>
        </w:rPr>
        <w:lastRenderedPageBreak/>
        <w:t>2.</w:t>
      </w:r>
      <w:r w:rsidR="007F347D">
        <w:rPr>
          <w:rFonts w:asciiTheme="minorHAnsi" w:hAnsiTheme="minorHAnsi" w:cstheme="minorHAnsi"/>
        </w:rPr>
        <w:t>2</w:t>
      </w:r>
      <w:r>
        <w:rPr>
          <w:rFonts w:asciiTheme="minorHAnsi" w:hAnsiTheme="minorHAnsi" w:cstheme="minorHAnsi"/>
        </w:rPr>
        <w:tab/>
      </w:r>
      <w:r w:rsidR="00493DA6" w:rsidRPr="009C6763">
        <w:rPr>
          <w:rFonts w:asciiTheme="minorHAnsi" w:hAnsiTheme="minorHAnsi" w:cstheme="minorHAnsi"/>
        </w:rPr>
        <w:t>Předmětem této smlouvy je obstarání záležitosti Příkazce</w:t>
      </w:r>
      <w:r w:rsidR="00776C62" w:rsidRPr="009C6763">
        <w:rPr>
          <w:rFonts w:asciiTheme="minorHAnsi" w:hAnsiTheme="minorHAnsi" w:cstheme="minorHAnsi"/>
        </w:rPr>
        <w:t>,</w:t>
      </w:r>
      <w:r w:rsidR="00493DA6" w:rsidRPr="009C6763">
        <w:rPr>
          <w:rFonts w:asciiTheme="minorHAnsi" w:hAnsiTheme="minorHAnsi" w:cstheme="minorHAnsi"/>
        </w:rPr>
        <w:t xml:space="preserve"> jako investora Stavby</w:t>
      </w:r>
      <w:r w:rsidR="00776C62" w:rsidRPr="009C6763">
        <w:rPr>
          <w:rFonts w:asciiTheme="minorHAnsi" w:hAnsiTheme="minorHAnsi" w:cstheme="minorHAnsi"/>
        </w:rPr>
        <w:t>,</w:t>
      </w:r>
      <w:r w:rsidR="00493DA6" w:rsidRPr="009C6763">
        <w:rPr>
          <w:rFonts w:asciiTheme="minorHAnsi" w:hAnsiTheme="minorHAnsi" w:cstheme="minorHAnsi"/>
        </w:rPr>
        <w:t xml:space="preserve"> Příkazníkem – zajištění činností osoby vykonávající </w:t>
      </w:r>
      <w:r w:rsidR="00EE351C">
        <w:rPr>
          <w:rFonts w:asciiTheme="minorHAnsi" w:hAnsiTheme="minorHAnsi" w:cstheme="minorHAnsi"/>
        </w:rPr>
        <w:t>stavební</w:t>
      </w:r>
      <w:r w:rsidR="00776C62" w:rsidRPr="00CC71C5">
        <w:rPr>
          <w:rFonts w:asciiTheme="minorHAnsi" w:hAnsiTheme="minorHAnsi" w:cstheme="minorHAnsi"/>
        </w:rPr>
        <w:t xml:space="preserve"> dozor, </w:t>
      </w:r>
      <w:r w:rsidR="00493DA6" w:rsidRPr="00CC71C5">
        <w:rPr>
          <w:rFonts w:asciiTheme="minorHAnsi" w:hAnsiTheme="minorHAnsi" w:cstheme="minorHAnsi"/>
        </w:rPr>
        <w:t xml:space="preserve">dozor nad </w:t>
      </w:r>
      <w:r w:rsidR="00C9453A" w:rsidRPr="00C9453A">
        <w:rPr>
          <w:rFonts w:asciiTheme="minorHAnsi" w:hAnsiTheme="minorHAnsi" w:cstheme="minorHAnsi"/>
        </w:rPr>
        <w:t>realizací vegetačních a sadových úprav</w:t>
      </w:r>
      <w:r w:rsidR="00493DA6" w:rsidRPr="00CC71C5">
        <w:rPr>
          <w:rFonts w:asciiTheme="minorHAnsi" w:hAnsiTheme="minorHAnsi" w:cstheme="minorHAnsi"/>
        </w:rPr>
        <w:t xml:space="preserve"> a funkci koordinátora bezpečnosti a ochrany zdraví při práci na staveništi.</w:t>
      </w:r>
    </w:p>
    <w:p w14:paraId="42D40C8A" w14:textId="71B4FC09" w:rsidR="00493DA6" w:rsidRPr="008B732E" w:rsidRDefault="00493DA6" w:rsidP="00EE351C">
      <w:pPr>
        <w:keepNext/>
        <w:keepLines/>
        <w:spacing w:before="120" w:after="120" w:line="276" w:lineRule="auto"/>
        <w:ind w:left="425" w:hanging="425"/>
        <w:jc w:val="both"/>
        <w:rPr>
          <w:rFonts w:asciiTheme="minorHAnsi" w:hAnsiTheme="minorHAnsi"/>
          <w:strike/>
        </w:rPr>
      </w:pPr>
      <w:r w:rsidRPr="008B732E">
        <w:rPr>
          <w:rFonts w:asciiTheme="minorHAnsi" w:hAnsiTheme="minorHAnsi"/>
        </w:rPr>
        <w:t>2.</w:t>
      </w:r>
      <w:r w:rsidR="007F347D">
        <w:rPr>
          <w:rFonts w:asciiTheme="minorHAnsi" w:hAnsiTheme="minorHAnsi"/>
        </w:rPr>
        <w:t>3</w:t>
      </w:r>
      <w:r w:rsidRPr="008B732E">
        <w:rPr>
          <w:rFonts w:asciiTheme="minorHAnsi" w:hAnsiTheme="minorHAnsi"/>
        </w:rPr>
        <w:t xml:space="preserve"> </w:t>
      </w:r>
      <w:r>
        <w:rPr>
          <w:rFonts w:asciiTheme="minorHAnsi" w:hAnsiTheme="minorHAnsi"/>
        </w:rPr>
        <w:tab/>
      </w:r>
      <w:r w:rsidRPr="008B732E">
        <w:rPr>
          <w:rFonts w:asciiTheme="minorHAnsi" w:hAnsiTheme="minorHAnsi"/>
        </w:rPr>
        <w:t xml:space="preserve">Příkazník prohlašuje, že má odpovídající </w:t>
      </w:r>
      <w:r w:rsidRPr="008B732E">
        <w:rPr>
          <w:rFonts w:asciiTheme="minorHAnsi" w:hAnsiTheme="minorHAnsi"/>
          <w:u w:val="single"/>
        </w:rPr>
        <w:t>odbornou způsobilost pro výkon činnosti koordinátora bezpečnosti a ochrany zdraví při práci</w:t>
      </w:r>
      <w:r w:rsidRPr="008B732E">
        <w:rPr>
          <w:rFonts w:asciiTheme="minorHAnsi" w:hAnsiTheme="minorHAnsi"/>
        </w:rPr>
        <w:t xml:space="preserve"> (dále jen „Koordinátor BOZP“) dle zákona a navazujících prováděcích předpisů, zejména dle Nařízení vlády č. 591/2006 Sb., o bližších minimálních požadavcích na bezpečnost a ochranu zdraví při práci na staveništích (dále jen „nařízení vlády</w:t>
      </w:r>
      <w:r w:rsidR="009C6763">
        <w:rPr>
          <w:rFonts w:asciiTheme="minorHAnsi" w:hAnsiTheme="minorHAnsi" w:cs="Arial"/>
        </w:rPr>
        <w:t>“).</w:t>
      </w:r>
    </w:p>
    <w:p w14:paraId="5BF1D44F" w14:textId="7B0D6C95" w:rsidR="00493DA6" w:rsidRPr="008B732E" w:rsidRDefault="00493DA6" w:rsidP="00493DA6">
      <w:pPr>
        <w:pStyle w:val="Nadpis1"/>
        <w:spacing w:before="0" w:after="0" w:line="276" w:lineRule="auto"/>
        <w:ind w:left="426" w:hanging="426"/>
        <w:jc w:val="both"/>
        <w:rPr>
          <w:rFonts w:asciiTheme="minorHAnsi" w:hAnsiTheme="minorHAnsi"/>
          <w:sz w:val="20"/>
          <w:szCs w:val="20"/>
        </w:rPr>
      </w:pPr>
      <w:r w:rsidRPr="008B732E">
        <w:rPr>
          <w:rFonts w:asciiTheme="minorHAnsi" w:hAnsiTheme="minorHAnsi"/>
          <w:b w:val="0"/>
          <w:sz w:val="20"/>
          <w:szCs w:val="20"/>
        </w:rPr>
        <w:t>2.</w:t>
      </w:r>
      <w:r w:rsidR="007F347D">
        <w:rPr>
          <w:rFonts w:asciiTheme="minorHAnsi" w:hAnsiTheme="minorHAnsi"/>
          <w:b w:val="0"/>
          <w:sz w:val="20"/>
          <w:szCs w:val="20"/>
        </w:rPr>
        <w:t>4</w:t>
      </w:r>
      <w:r w:rsidRPr="008B732E">
        <w:rPr>
          <w:rFonts w:asciiTheme="minorHAnsi" w:hAnsiTheme="minorHAnsi"/>
          <w:b w:val="0"/>
          <w:sz w:val="20"/>
          <w:szCs w:val="20"/>
        </w:rPr>
        <w:t xml:space="preserve"> </w:t>
      </w:r>
      <w:r w:rsidRPr="008B732E">
        <w:rPr>
          <w:rFonts w:asciiTheme="minorHAnsi" w:hAnsiTheme="minorHAnsi"/>
          <w:b w:val="0"/>
          <w:sz w:val="20"/>
          <w:szCs w:val="20"/>
        </w:rPr>
        <w:tab/>
        <w:t xml:space="preserve">Příkazník se zavazuje obstarat záležitost Příkazce, která spočívá v provádění </w:t>
      </w:r>
      <w:r w:rsidR="00EE351C" w:rsidRPr="008B732E">
        <w:rPr>
          <w:rFonts w:asciiTheme="minorHAnsi" w:hAnsiTheme="minorHAnsi"/>
          <w:b w:val="0"/>
          <w:sz w:val="20"/>
          <w:szCs w:val="20"/>
        </w:rPr>
        <w:t>činnosti Koordinátora</w:t>
      </w:r>
      <w:r w:rsidRPr="008B732E">
        <w:rPr>
          <w:rFonts w:asciiTheme="minorHAnsi" w:hAnsiTheme="minorHAnsi"/>
          <w:sz w:val="20"/>
          <w:szCs w:val="20"/>
        </w:rPr>
        <w:t xml:space="preserve"> BOZP.</w:t>
      </w:r>
    </w:p>
    <w:p w14:paraId="0859ED3C" w14:textId="4E0371C4" w:rsidR="00493DA6" w:rsidRPr="008B732E" w:rsidRDefault="00493DA6" w:rsidP="00493DA6">
      <w:pPr>
        <w:pStyle w:val="Odstavecseseznamem"/>
        <w:numPr>
          <w:ilvl w:val="0"/>
          <w:numId w:val="1"/>
        </w:numPr>
        <w:spacing w:line="276" w:lineRule="auto"/>
        <w:ind w:left="709" w:hanging="283"/>
        <w:jc w:val="both"/>
        <w:rPr>
          <w:rFonts w:asciiTheme="minorHAnsi" w:hAnsiTheme="minorHAnsi"/>
        </w:rPr>
      </w:pPr>
      <w:r w:rsidRPr="008B732E">
        <w:rPr>
          <w:rFonts w:asciiTheme="minorHAnsi" w:hAnsiTheme="minorHAnsi"/>
          <w:b/>
          <w:u w:val="single"/>
        </w:rPr>
        <w:t>zpracuje plán BOZP</w:t>
      </w:r>
      <w:r w:rsidRPr="008B732E">
        <w:rPr>
          <w:rFonts w:asciiTheme="minorHAnsi" w:hAnsiTheme="minorHAnsi"/>
        </w:rPr>
        <w:t>. Plán bude obsahovat, přiměřeně povaze a rozsahu stavby a místním a provozním podmínkám staveniště, údaje, informace a postupy zpracované v podrobnostech nezbytných pro zajištění bezpečné a zdraví neohrožující práce. Koordinátor BOZP zajistí, aby byl plán odsouhlasen a podepsán všemi zhotoviteli, pokud jsou v době zpracování plánu znám</w:t>
      </w:r>
      <w:r w:rsidR="00182C7F">
        <w:rPr>
          <w:rFonts w:asciiTheme="minorHAnsi" w:hAnsiTheme="minorHAnsi"/>
        </w:rPr>
        <w:t>i</w:t>
      </w:r>
      <w:r w:rsidRPr="008B732E">
        <w:rPr>
          <w:rFonts w:asciiTheme="minorHAnsi" w:hAnsiTheme="minorHAnsi"/>
        </w:rPr>
        <w:t xml:space="preserve">. Dále Koordinátor </w:t>
      </w:r>
      <w:r w:rsidR="00EE351C" w:rsidRPr="008B732E">
        <w:rPr>
          <w:rFonts w:asciiTheme="minorHAnsi" w:hAnsiTheme="minorHAnsi"/>
        </w:rPr>
        <w:t>BOZP zpracuje</w:t>
      </w:r>
      <w:r w:rsidRPr="008B732E">
        <w:rPr>
          <w:rFonts w:asciiTheme="minorHAnsi" w:hAnsiTheme="minorHAnsi"/>
        </w:rPr>
        <w:t xml:space="preserve">, </w:t>
      </w:r>
      <w:r w:rsidR="00776C62">
        <w:rPr>
          <w:rFonts w:asciiTheme="minorHAnsi" w:hAnsiTheme="minorHAnsi"/>
        </w:rPr>
        <w:t xml:space="preserve">na základě žádosti </w:t>
      </w:r>
      <w:r w:rsidR="002D708F">
        <w:rPr>
          <w:rFonts w:asciiTheme="minorHAnsi" w:hAnsiTheme="minorHAnsi"/>
        </w:rPr>
        <w:t>Příkazce</w:t>
      </w:r>
      <w:r w:rsidR="006E4F81">
        <w:rPr>
          <w:rFonts w:asciiTheme="minorHAnsi" w:hAnsiTheme="minorHAnsi"/>
        </w:rPr>
        <w:t>,</w:t>
      </w:r>
      <w:r w:rsidR="00776C62">
        <w:rPr>
          <w:rFonts w:asciiTheme="minorHAnsi" w:hAnsiTheme="minorHAnsi"/>
        </w:rPr>
        <w:t xml:space="preserve"> </w:t>
      </w:r>
      <w:r w:rsidRPr="008B732E">
        <w:rPr>
          <w:rFonts w:asciiTheme="minorHAnsi" w:hAnsiTheme="minorHAnsi"/>
          <w:b/>
          <w:u w:val="single"/>
        </w:rPr>
        <w:t>aktualizaci zpracovaného plánu.</w:t>
      </w:r>
    </w:p>
    <w:p w14:paraId="7CEEBD15" w14:textId="15EA188B" w:rsidR="00493DA6" w:rsidRPr="006E4F81" w:rsidRDefault="00493DA6" w:rsidP="00C9453A">
      <w:pPr>
        <w:pStyle w:val="Odstavecseseznamem"/>
        <w:numPr>
          <w:ilvl w:val="0"/>
          <w:numId w:val="1"/>
        </w:numPr>
        <w:spacing w:after="120" w:line="276" w:lineRule="auto"/>
        <w:ind w:left="709" w:hanging="284"/>
        <w:jc w:val="both"/>
        <w:rPr>
          <w:rFonts w:asciiTheme="minorHAnsi" w:hAnsiTheme="minorHAnsi"/>
        </w:rPr>
      </w:pPr>
      <w:r w:rsidRPr="008B732E">
        <w:rPr>
          <w:rFonts w:asciiTheme="minorHAnsi" w:hAnsiTheme="minorHAnsi"/>
        </w:rPr>
        <w:t xml:space="preserve">Ostatní </w:t>
      </w:r>
      <w:r w:rsidRPr="006E4F81">
        <w:rPr>
          <w:rFonts w:asciiTheme="minorHAnsi" w:hAnsiTheme="minorHAnsi"/>
        </w:rPr>
        <w:t xml:space="preserve">činnosti koordinátora BOZP stanoví zákon č. 309/2006 Sb., o zajištění dalších podmínek bezpečnosti a ochrany zdraví při práci, a prováděcí předpisy k tomuto zákonu, zejména </w:t>
      </w:r>
      <w:r w:rsidRPr="006E4F81">
        <w:rPr>
          <w:rFonts w:ascii="Calibri" w:hAnsi="Calibri"/>
        </w:rPr>
        <w:t>nařízení vlády č. 591/2006 Sb., o bližších minimálních požadavcích na bezpečnost a ochranu zdraví při práci na staveništích</w:t>
      </w:r>
      <w:r w:rsidRPr="006E4F81">
        <w:rPr>
          <w:rFonts w:asciiTheme="minorHAnsi" w:hAnsiTheme="minorHAnsi"/>
        </w:rPr>
        <w:t>.</w:t>
      </w:r>
    </w:p>
    <w:p w14:paraId="6DD8C7DC" w14:textId="10731561" w:rsidR="00493DA6" w:rsidRPr="008B732E" w:rsidRDefault="00493DA6" w:rsidP="00C9453A">
      <w:pPr>
        <w:pStyle w:val="Nadpis1"/>
        <w:spacing w:before="0" w:after="120" w:line="276" w:lineRule="auto"/>
        <w:ind w:left="425" w:hanging="425"/>
        <w:jc w:val="both"/>
        <w:rPr>
          <w:rFonts w:asciiTheme="minorHAnsi" w:hAnsiTheme="minorHAnsi"/>
          <w:b w:val="0"/>
          <w:sz w:val="20"/>
          <w:szCs w:val="20"/>
        </w:rPr>
      </w:pPr>
      <w:r w:rsidRPr="008B732E">
        <w:rPr>
          <w:rFonts w:asciiTheme="minorHAnsi" w:hAnsiTheme="minorHAnsi"/>
          <w:b w:val="0"/>
          <w:sz w:val="20"/>
          <w:szCs w:val="20"/>
        </w:rPr>
        <w:t>2.</w:t>
      </w:r>
      <w:r w:rsidR="007F347D">
        <w:rPr>
          <w:rFonts w:asciiTheme="minorHAnsi" w:hAnsiTheme="minorHAnsi"/>
          <w:b w:val="0"/>
          <w:sz w:val="20"/>
          <w:szCs w:val="20"/>
        </w:rPr>
        <w:t>5</w:t>
      </w:r>
      <w:r w:rsidRPr="008B732E">
        <w:rPr>
          <w:rFonts w:asciiTheme="minorHAnsi" w:hAnsiTheme="minorHAnsi"/>
          <w:b w:val="0"/>
          <w:sz w:val="20"/>
          <w:szCs w:val="20"/>
        </w:rPr>
        <w:tab/>
        <w:t xml:space="preserve">Příkazník se </w:t>
      </w:r>
      <w:r w:rsidR="0041445F">
        <w:rPr>
          <w:rFonts w:asciiTheme="minorHAnsi" w:hAnsiTheme="minorHAnsi"/>
          <w:b w:val="0"/>
          <w:sz w:val="20"/>
          <w:szCs w:val="20"/>
        </w:rPr>
        <w:t xml:space="preserve">dále </w:t>
      </w:r>
      <w:r w:rsidRPr="008B732E">
        <w:rPr>
          <w:rFonts w:asciiTheme="minorHAnsi" w:hAnsiTheme="minorHAnsi"/>
          <w:b w:val="0"/>
          <w:sz w:val="20"/>
          <w:szCs w:val="20"/>
        </w:rPr>
        <w:t xml:space="preserve">zavazuje obstarat záležitost Příkazce, která spočívá v provádění </w:t>
      </w:r>
      <w:r w:rsidR="00EE351C" w:rsidRPr="008B732E">
        <w:rPr>
          <w:rFonts w:asciiTheme="minorHAnsi" w:hAnsiTheme="minorHAnsi"/>
          <w:b w:val="0"/>
          <w:sz w:val="20"/>
          <w:szCs w:val="20"/>
        </w:rPr>
        <w:t>činnosti – výkon</w:t>
      </w:r>
      <w:r w:rsidRPr="008B732E">
        <w:rPr>
          <w:rFonts w:asciiTheme="minorHAnsi" w:hAnsiTheme="minorHAnsi"/>
          <w:sz w:val="20"/>
          <w:szCs w:val="20"/>
        </w:rPr>
        <w:t xml:space="preserve"> činnosti osoby </w:t>
      </w:r>
      <w:r w:rsidR="00EE351C" w:rsidRPr="008B732E">
        <w:rPr>
          <w:rFonts w:asciiTheme="minorHAnsi" w:hAnsiTheme="minorHAnsi"/>
          <w:sz w:val="20"/>
          <w:szCs w:val="20"/>
        </w:rPr>
        <w:t xml:space="preserve">vykonávající </w:t>
      </w:r>
      <w:r w:rsidR="00EE351C">
        <w:rPr>
          <w:rFonts w:asciiTheme="minorHAnsi" w:hAnsiTheme="minorHAnsi"/>
          <w:sz w:val="20"/>
          <w:szCs w:val="20"/>
        </w:rPr>
        <w:t xml:space="preserve">stavební </w:t>
      </w:r>
      <w:r w:rsidR="00EE351C" w:rsidRPr="008B732E">
        <w:rPr>
          <w:rFonts w:asciiTheme="minorHAnsi" w:hAnsiTheme="minorHAnsi"/>
          <w:sz w:val="20"/>
          <w:szCs w:val="20"/>
        </w:rPr>
        <w:t>dozor</w:t>
      </w:r>
      <w:r>
        <w:rPr>
          <w:rFonts w:asciiTheme="minorHAnsi" w:hAnsiTheme="minorHAnsi"/>
          <w:sz w:val="20"/>
          <w:szCs w:val="20"/>
        </w:rPr>
        <w:t xml:space="preserve"> </w:t>
      </w:r>
      <w:r w:rsidRPr="008B732E">
        <w:rPr>
          <w:rFonts w:asciiTheme="minorHAnsi" w:hAnsiTheme="minorHAnsi"/>
          <w:sz w:val="20"/>
          <w:szCs w:val="20"/>
        </w:rPr>
        <w:t xml:space="preserve">a dozor nad </w:t>
      </w:r>
      <w:r w:rsidR="00EE351C" w:rsidRPr="00EE351C">
        <w:rPr>
          <w:rFonts w:asciiTheme="minorHAnsi" w:hAnsiTheme="minorHAnsi"/>
          <w:sz w:val="20"/>
          <w:szCs w:val="20"/>
        </w:rPr>
        <w:t xml:space="preserve">realizací vegetačních a sadových úprav </w:t>
      </w:r>
      <w:r w:rsidRPr="008B732E">
        <w:rPr>
          <w:rFonts w:asciiTheme="minorHAnsi" w:hAnsiTheme="minorHAnsi"/>
          <w:sz w:val="20"/>
          <w:szCs w:val="20"/>
        </w:rPr>
        <w:t>při realizaci Stavby (dále také jako „technický dozor“)</w:t>
      </w:r>
      <w:r w:rsidRPr="008B732E">
        <w:rPr>
          <w:rFonts w:asciiTheme="minorHAnsi" w:hAnsiTheme="minorHAnsi"/>
          <w:b w:val="0"/>
          <w:sz w:val="20"/>
          <w:szCs w:val="20"/>
        </w:rPr>
        <w:t>.</w:t>
      </w:r>
    </w:p>
    <w:p w14:paraId="30783F3B" w14:textId="34CDA035" w:rsidR="00493DA6" w:rsidRPr="008B732E" w:rsidRDefault="00493DA6" w:rsidP="00984C57">
      <w:pPr>
        <w:tabs>
          <w:tab w:val="num" w:pos="1134"/>
        </w:tabs>
        <w:spacing w:after="120" w:line="276" w:lineRule="auto"/>
        <w:ind w:left="425" w:hanging="425"/>
        <w:jc w:val="both"/>
        <w:rPr>
          <w:rFonts w:asciiTheme="minorHAnsi" w:hAnsiTheme="minorHAnsi"/>
        </w:rPr>
      </w:pPr>
      <w:r w:rsidRPr="008B732E">
        <w:rPr>
          <w:rFonts w:asciiTheme="minorHAnsi" w:hAnsiTheme="minorHAnsi"/>
        </w:rPr>
        <w:t>2.</w:t>
      </w:r>
      <w:r w:rsidR="007F347D">
        <w:rPr>
          <w:rFonts w:asciiTheme="minorHAnsi" w:hAnsiTheme="minorHAnsi"/>
        </w:rPr>
        <w:t>6</w:t>
      </w:r>
      <w:r w:rsidRPr="008B732E">
        <w:rPr>
          <w:rFonts w:asciiTheme="minorHAnsi" w:hAnsiTheme="minorHAnsi"/>
        </w:rPr>
        <w:tab/>
        <w:t xml:space="preserve">Příkazník se zavazuje, že </w:t>
      </w:r>
      <w:r w:rsidR="009C6763">
        <w:rPr>
          <w:rFonts w:asciiTheme="minorHAnsi" w:hAnsiTheme="minorHAnsi"/>
        </w:rPr>
        <w:t>činnost</w:t>
      </w:r>
      <w:r w:rsidR="009C6763" w:rsidRPr="008B732E">
        <w:rPr>
          <w:rFonts w:asciiTheme="minorHAnsi" w:hAnsiTheme="minorHAnsi"/>
        </w:rPr>
        <w:t xml:space="preserve"> </w:t>
      </w:r>
      <w:r w:rsidR="009C6763">
        <w:rPr>
          <w:rFonts w:asciiTheme="minorHAnsi" w:hAnsiTheme="minorHAnsi"/>
          <w:b/>
        </w:rPr>
        <w:t xml:space="preserve">osoby vykonávající </w:t>
      </w:r>
      <w:r w:rsidR="00EE351C">
        <w:rPr>
          <w:rFonts w:asciiTheme="minorHAnsi" w:hAnsiTheme="minorHAnsi"/>
          <w:b/>
        </w:rPr>
        <w:t>technický</w:t>
      </w:r>
      <w:r w:rsidR="009C6763">
        <w:rPr>
          <w:rFonts w:asciiTheme="minorHAnsi" w:hAnsiTheme="minorHAnsi"/>
          <w:b/>
        </w:rPr>
        <w:t xml:space="preserve"> dozor </w:t>
      </w:r>
      <w:r w:rsidRPr="008B732E">
        <w:rPr>
          <w:rFonts w:asciiTheme="minorHAnsi" w:hAnsiTheme="minorHAnsi"/>
        </w:rPr>
        <w:t xml:space="preserve">při realizaci Stavby </w:t>
      </w:r>
      <w:r w:rsidR="009C6763">
        <w:rPr>
          <w:rFonts w:asciiTheme="minorHAnsi" w:hAnsiTheme="minorHAnsi"/>
        </w:rPr>
        <w:t xml:space="preserve">se </w:t>
      </w:r>
      <w:r w:rsidRPr="008B732E">
        <w:rPr>
          <w:rFonts w:asciiTheme="minorHAnsi" w:hAnsiTheme="minorHAnsi"/>
        </w:rPr>
        <w:t>provádí přítomností na stavbě průběžně, minimálně však 2x týdně (po dobu, kdy jsou stavební</w:t>
      </w:r>
      <w:r w:rsidR="00984C57">
        <w:rPr>
          <w:rFonts w:asciiTheme="minorHAnsi" w:hAnsiTheme="minorHAnsi"/>
        </w:rPr>
        <w:t xml:space="preserve"> práce</w:t>
      </w:r>
      <w:r w:rsidR="00EE351C">
        <w:rPr>
          <w:rFonts w:asciiTheme="minorHAnsi" w:hAnsiTheme="minorHAnsi"/>
        </w:rPr>
        <w:t xml:space="preserve">, </w:t>
      </w:r>
      <w:r w:rsidRPr="008B732E">
        <w:rPr>
          <w:rFonts w:asciiTheme="minorHAnsi" w:hAnsiTheme="minorHAnsi"/>
        </w:rPr>
        <w:t>řemeslné</w:t>
      </w:r>
      <w:r w:rsidR="00EE351C">
        <w:rPr>
          <w:rFonts w:asciiTheme="minorHAnsi" w:hAnsiTheme="minorHAnsi"/>
        </w:rPr>
        <w:t xml:space="preserve">, vegetační a sadové úpravy </w:t>
      </w:r>
      <w:r w:rsidRPr="008B732E">
        <w:rPr>
          <w:rFonts w:asciiTheme="minorHAnsi" w:hAnsiTheme="minorHAnsi"/>
        </w:rPr>
        <w:t>realizovány, případně probíhá příprava pro jejich realizaci)</w:t>
      </w:r>
      <w:r w:rsidR="00EE351C">
        <w:rPr>
          <w:rFonts w:asciiTheme="minorHAnsi" w:hAnsiTheme="minorHAnsi"/>
        </w:rPr>
        <w:t xml:space="preserve">, nebo dle potřeby a postupu </w:t>
      </w:r>
      <w:r w:rsidR="00984C57">
        <w:rPr>
          <w:rFonts w:asciiTheme="minorHAnsi" w:hAnsiTheme="minorHAnsi"/>
        </w:rPr>
        <w:t>prováděných</w:t>
      </w:r>
      <w:r w:rsidR="00EE351C">
        <w:rPr>
          <w:rFonts w:asciiTheme="minorHAnsi" w:hAnsiTheme="minorHAnsi"/>
        </w:rPr>
        <w:t xml:space="preserve"> prací</w:t>
      </w:r>
      <w:r w:rsidR="00984C57">
        <w:rPr>
          <w:rFonts w:asciiTheme="minorHAnsi" w:hAnsiTheme="minorHAnsi"/>
        </w:rPr>
        <w:t>,</w:t>
      </w:r>
      <w:r w:rsidR="00EE351C">
        <w:rPr>
          <w:rFonts w:asciiTheme="minorHAnsi" w:hAnsiTheme="minorHAnsi"/>
        </w:rPr>
        <w:t xml:space="preserve"> případně na základě výzvy objednatele</w:t>
      </w:r>
      <w:r w:rsidR="00984C57">
        <w:rPr>
          <w:rFonts w:asciiTheme="minorHAnsi" w:hAnsiTheme="minorHAnsi"/>
        </w:rPr>
        <w:t>. Ú</w:t>
      </w:r>
      <w:r w:rsidRPr="008B732E">
        <w:rPr>
          <w:rFonts w:asciiTheme="minorHAnsi" w:hAnsiTheme="minorHAnsi"/>
        </w:rPr>
        <w:t xml:space="preserve">častní se všech kontrolních dnů včetně konzultačních dnů s orgány památkového dohledu nebo správních úřadů a je přítomen na Stavbě i v okamžicích, které jsou zásadní pro správné dokončení Stavby. </w:t>
      </w:r>
      <w:r w:rsidR="00EE351C" w:rsidRPr="008B732E">
        <w:rPr>
          <w:rFonts w:asciiTheme="minorHAnsi" w:hAnsiTheme="minorHAnsi"/>
        </w:rPr>
        <w:t xml:space="preserve">Činnost příkazníka zároveň zahrnuje </w:t>
      </w:r>
      <w:r w:rsidR="00EE351C">
        <w:rPr>
          <w:rFonts w:asciiTheme="minorHAnsi" w:hAnsiTheme="minorHAnsi"/>
        </w:rPr>
        <w:t>také administrativní činnost a s ní související úkony</w:t>
      </w:r>
      <w:r w:rsidR="00EE351C" w:rsidRPr="008B732E">
        <w:rPr>
          <w:rFonts w:asciiTheme="minorHAnsi" w:hAnsiTheme="minorHAnsi"/>
        </w:rPr>
        <w:t>.</w:t>
      </w:r>
    </w:p>
    <w:p w14:paraId="101E7B1A" w14:textId="3A0B81FC" w:rsidR="00493DA6" w:rsidRPr="008B732E" w:rsidRDefault="00984C57" w:rsidP="00493DA6">
      <w:pPr>
        <w:tabs>
          <w:tab w:val="num" w:pos="1134"/>
        </w:tabs>
        <w:spacing w:line="276" w:lineRule="auto"/>
        <w:ind w:left="284" w:hanging="284"/>
        <w:jc w:val="both"/>
        <w:rPr>
          <w:rFonts w:asciiTheme="minorHAnsi" w:hAnsiTheme="minorHAnsi"/>
          <w:u w:val="single"/>
        </w:rPr>
      </w:pPr>
      <w:r>
        <w:rPr>
          <w:rFonts w:asciiTheme="minorHAnsi" w:hAnsiTheme="minorHAnsi"/>
          <w:u w:val="single"/>
        </w:rPr>
        <w:t>2.7</w:t>
      </w:r>
      <w:r w:rsidRPr="008B732E">
        <w:rPr>
          <w:rFonts w:asciiTheme="minorHAnsi" w:hAnsiTheme="minorHAnsi"/>
          <w:u w:val="single"/>
        </w:rPr>
        <w:t xml:space="preserve"> </w:t>
      </w:r>
      <w:r>
        <w:rPr>
          <w:rFonts w:asciiTheme="minorHAnsi" w:hAnsiTheme="minorHAnsi"/>
          <w:u w:val="single"/>
        </w:rPr>
        <w:t>Činnost</w:t>
      </w:r>
      <w:r w:rsidR="00493DA6" w:rsidRPr="008B732E">
        <w:rPr>
          <w:rFonts w:asciiTheme="minorHAnsi" w:hAnsiTheme="minorHAnsi"/>
          <w:u w:val="single"/>
        </w:rPr>
        <w:t xml:space="preserve"> technického dozoru zahrnuje zejména: </w:t>
      </w:r>
    </w:p>
    <w:p w14:paraId="64DBE99B" w14:textId="3D1B1444" w:rsidR="00D10B4A" w:rsidRDefault="00D10B4A" w:rsidP="00122589">
      <w:pPr>
        <w:tabs>
          <w:tab w:val="num" w:pos="1134"/>
        </w:tabs>
        <w:spacing w:before="120" w:line="276" w:lineRule="auto"/>
        <w:ind w:left="284" w:hanging="284"/>
        <w:jc w:val="both"/>
        <w:rPr>
          <w:rFonts w:asciiTheme="minorHAnsi" w:hAnsiTheme="minorHAnsi"/>
          <w:b/>
        </w:rPr>
      </w:pPr>
      <w:r>
        <w:rPr>
          <w:rFonts w:asciiTheme="minorHAnsi" w:hAnsiTheme="minorHAnsi"/>
          <w:b/>
        </w:rPr>
        <w:t>a) přípravná fáze Stavby</w:t>
      </w:r>
      <w:r w:rsidR="00184424">
        <w:rPr>
          <w:rFonts w:asciiTheme="minorHAnsi" w:hAnsiTheme="minorHAnsi"/>
          <w:b/>
        </w:rPr>
        <w:t xml:space="preserve"> (přípravná dokumentační etapa)</w:t>
      </w:r>
    </w:p>
    <w:p w14:paraId="3973A787" w14:textId="77777777" w:rsidR="00D10B4A" w:rsidRDefault="00122589" w:rsidP="00D10B4A">
      <w:pPr>
        <w:pStyle w:val="Odstavecseseznamem"/>
        <w:numPr>
          <w:ilvl w:val="0"/>
          <w:numId w:val="3"/>
        </w:numPr>
        <w:tabs>
          <w:tab w:val="num" w:pos="1134"/>
        </w:tabs>
        <w:spacing w:line="276" w:lineRule="auto"/>
        <w:jc w:val="both"/>
        <w:rPr>
          <w:rFonts w:asciiTheme="minorHAnsi" w:hAnsiTheme="minorHAnsi"/>
          <w:b/>
        </w:rPr>
      </w:pPr>
      <w:r>
        <w:rPr>
          <w:rFonts w:asciiTheme="minorHAnsi" w:hAnsiTheme="minorHAnsi"/>
          <w:b/>
        </w:rPr>
        <w:t xml:space="preserve">seznámení se s obsahem projektové dokumentace </w:t>
      </w:r>
      <w:r w:rsidR="00984C57">
        <w:rPr>
          <w:rFonts w:asciiTheme="minorHAnsi" w:hAnsiTheme="minorHAnsi"/>
          <w:b/>
        </w:rPr>
        <w:t xml:space="preserve">stavby </w:t>
      </w:r>
      <w:r w:rsidR="003039D5">
        <w:rPr>
          <w:rFonts w:asciiTheme="minorHAnsi" w:hAnsiTheme="minorHAnsi"/>
          <w:b/>
        </w:rPr>
        <w:t>včetně</w:t>
      </w:r>
      <w:r w:rsidR="00984C57">
        <w:rPr>
          <w:rFonts w:asciiTheme="minorHAnsi" w:hAnsiTheme="minorHAnsi"/>
          <w:b/>
        </w:rPr>
        <w:t xml:space="preserve"> soupisu stavebních prací, dodávek a služeb s výkazem výměr</w:t>
      </w:r>
    </w:p>
    <w:p w14:paraId="66A87CD3" w14:textId="0AD1BD41" w:rsidR="00D10B4A" w:rsidRDefault="00984C57" w:rsidP="00D10B4A">
      <w:pPr>
        <w:pStyle w:val="Odstavecseseznamem"/>
        <w:numPr>
          <w:ilvl w:val="0"/>
          <w:numId w:val="3"/>
        </w:numPr>
        <w:tabs>
          <w:tab w:val="num" w:pos="1134"/>
        </w:tabs>
        <w:spacing w:line="276" w:lineRule="auto"/>
        <w:jc w:val="both"/>
        <w:rPr>
          <w:rFonts w:asciiTheme="minorHAnsi" w:hAnsiTheme="minorHAnsi"/>
          <w:b/>
        </w:rPr>
      </w:pPr>
      <w:r w:rsidRPr="00D10B4A">
        <w:rPr>
          <w:rFonts w:asciiTheme="minorHAnsi" w:hAnsiTheme="minorHAnsi"/>
          <w:b/>
        </w:rPr>
        <w:t>provést odbornou analýzu projektové dokumentace stavby předanou objednatelem, přičemž je povinen upozornit objednatele na zjevné vady, rozpory či jiné skutečnosti, které by mohly negativně ovlivnit kvalitu, hospodárnost nebo zákonnost provádění stavby</w:t>
      </w:r>
      <w:r w:rsidR="0066056D">
        <w:rPr>
          <w:rFonts w:asciiTheme="minorHAnsi" w:hAnsiTheme="minorHAnsi"/>
          <w:b/>
        </w:rPr>
        <w:t xml:space="preserve">, a to do </w:t>
      </w:r>
      <w:r w:rsidR="00217740">
        <w:rPr>
          <w:rFonts w:asciiTheme="minorHAnsi" w:hAnsiTheme="minorHAnsi"/>
          <w:b/>
        </w:rPr>
        <w:t>3 týdnů</w:t>
      </w:r>
      <w:r w:rsidR="0066056D">
        <w:rPr>
          <w:rFonts w:asciiTheme="minorHAnsi" w:hAnsiTheme="minorHAnsi"/>
          <w:b/>
        </w:rPr>
        <w:t xml:space="preserve"> od předání projektové dokumentace</w:t>
      </w:r>
      <w:r w:rsidRPr="00D10B4A">
        <w:rPr>
          <w:rFonts w:asciiTheme="minorHAnsi" w:hAnsiTheme="minorHAnsi"/>
          <w:b/>
        </w:rPr>
        <w:t>;</w:t>
      </w:r>
    </w:p>
    <w:p w14:paraId="3A79C937" w14:textId="77777777" w:rsidR="00D10B4A" w:rsidRDefault="00984C57" w:rsidP="00D10B4A">
      <w:pPr>
        <w:pStyle w:val="Odstavecseseznamem"/>
        <w:numPr>
          <w:ilvl w:val="0"/>
          <w:numId w:val="3"/>
        </w:numPr>
        <w:tabs>
          <w:tab w:val="num" w:pos="1134"/>
        </w:tabs>
        <w:spacing w:line="276" w:lineRule="auto"/>
        <w:jc w:val="both"/>
        <w:rPr>
          <w:rFonts w:asciiTheme="minorHAnsi" w:hAnsiTheme="minorHAnsi"/>
          <w:b/>
        </w:rPr>
      </w:pPr>
      <w:r w:rsidRPr="00D10B4A">
        <w:rPr>
          <w:rFonts w:asciiTheme="minorHAnsi" w:hAnsiTheme="minorHAnsi"/>
          <w:b/>
        </w:rPr>
        <w:t>poskytnout odbornou součinnost při zpracování zadávací dokumentace veřejné zakázky na zhotovitele stavby, zejména v části technické specifikace, výkazu výměr, rozpočtu a kontrolního rozpočtu stavby, včetně návrhů kvalifikačních a hodnoticích kritérií</w:t>
      </w:r>
    </w:p>
    <w:p w14:paraId="24BB5BDD" w14:textId="0EBE6D75" w:rsidR="003039D5" w:rsidRPr="00D10B4A" w:rsidRDefault="003039D5" w:rsidP="00D10B4A">
      <w:pPr>
        <w:pStyle w:val="Odstavecseseznamem"/>
        <w:numPr>
          <w:ilvl w:val="0"/>
          <w:numId w:val="3"/>
        </w:numPr>
        <w:tabs>
          <w:tab w:val="num" w:pos="1134"/>
        </w:tabs>
        <w:spacing w:line="276" w:lineRule="auto"/>
        <w:jc w:val="both"/>
        <w:rPr>
          <w:rFonts w:asciiTheme="minorHAnsi" w:hAnsiTheme="minorHAnsi"/>
          <w:b/>
        </w:rPr>
      </w:pPr>
      <w:r w:rsidRPr="00D10B4A">
        <w:rPr>
          <w:rFonts w:asciiTheme="minorHAnsi" w:hAnsiTheme="minorHAnsi"/>
          <w:b/>
        </w:rPr>
        <w:t xml:space="preserve">účastnit se celého procesu zadávacího řízení na výběr zhotovitele stavby </w:t>
      </w:r>
      <w:r w:rsidR="00E26ABC" w:rsidRPr="00D10B4A">
        <w:rPr>
          <w:rFonts w:asciiTheme="minorHAnsi" w:hAnsiTheme="minorHAnsi"/>
          <w:b/>
        </w:rPr>
        <w:t xml:space="preserve">včetně kontroly nabídkového rozpočtu </w:t>
      </w:r>
      <w:r w:rsidR="00984C57" w:rsidRPr="00D10B4A">
        <w:rPr>
          <w:rFonts w:asciiTheme="minorHAnsi" w:hAnsiTheme="minorHAnsi"/>
          <w:b/>
        </w:rPr>
        <w:t xml:space="preserve">a technické části nabídky </w:t>
      </w:r>
      <w:r w:rsidR="00E26ABC" w:rsidRPr="00D10B4A">
        <w:rPr>
          <w:rFonts w:asciiTheme="minorHAnsi" w:hAnsiTheme="minorHAnsi"/>
          <w:b/>
        </w:rPr>
        <w:t>vybraného dodavatele</w:t>
      </w:r>
    </w:p>
    <w:p w14:paraId="1F9BB9BD" w14:textId="211064F7" w:rsidR="00493DA6" w:rsidRPr="008B732E" w:rsidRDefault="00D10B4A" w:rsidP="00493DA6">
      <w:pPr>
        <w:tabs>
          <w:tab w:val="num" w:pos="1134"/>
        </w:tabs>
        <w:spacing w:before="120" w:line="276" w:lineRule="auto"/>
        <w:ind w:left="284" w:hanging="284"/>
        <w:jc w:val="both"/>
        <w:rPr>
          <w:rFonts w:asciiTheme="minorHAnsi" w:hAnsiTheme="minorHAnsi"/>
          <w:b/>
          <w:u w:val="single"/>
        </w:rPr>
      </w:pPr>
      <w:r>
        <w:rPr>
          <w:rFonts w:asciiTheme="minorHAnsi" w:hAnsiTheme="minorHAnsi"/>
          <w:b/>
        </w:rPr>
        <w:t>b</w:t>
      </w:r>
      <w:r w:rsidR="00493DA6" w:rsidRPr="008B732E">
        <w:rPr>
          <w:rFonts w:asciiTheme="minorHAnsi" w:hAnsiTheme="minorHAnsi"/>
          <w:b/>
        </w:rPr>
        <w:t xml:space="preserve">)  </w:t>
      </w:r>
      <w:r w:rsidR="00CA3C6D">
        <w:rPr>
          <w:rFonts w:asciiTheme="minorHAnsi" w:hAnsiTheme="minorHAnsi"/>
          <w:b/>
          <w:u w:val="single"/>
        </w:rPr>
        <w:t>zajištění</w:t>
      </w:r>
      <w:r w:rsidR="00CA3C6D" w:rsidRPr="008B732E">
        <w:rPr>
          <w:rFonts w:asciiTheme="minorHAnsi" w:hAnsiTheme="minorHAnsi"/>
          <w:b/>
          <w:u w:val="single"/>
        </w:rPr>
        <w:t xml:space="preserve"> </w:t>
      </w:r>
      <w:r w:rsidR="00493DA6" w:rsidRPr="008B732E">
        <w:rPr>
          <w:rFonts w:asciiTheme="minorHAnsi" w:hAnsiTheme="minorHAnsi"/>
          <w:b/>
          <w:u w:val="single"/>
        </w:rPr>
        <w:t xml:space="preserve">převzetí staveniště </w:t>
      </w:r>
      <w:r w:rsidR="00CA3C6D">
        <w:rPr>
          <w:rFonts w:asciiTheme="minorHAnsi" w:hAnsiTheme="minorHAnsi"/>
          <w:b/>
          <w:u w:val="single"/>
        </w:rPr>
        <w:t>zhotovitelem Stavby</w:t>
      </w:r>
      <w:r w:rsidR="00CA3C6D" w:rsidRPr="008B732E" w:rsidDel="00CA3C6D">
        <w:rPr>
          <w:rFonts w:asciiTheme="minorHAnsi" w:hAnsiTheme="minorHAnsi"/>
          <w:b/>
          <w:u w:val="single"/>
        </w:rPr>
        <w:t xml:space="preserve"> </w:t>
      </w:r>
      <w:r w:rsidR="00493DA6" w:rsidRPr="008B732E">
        <w:rPr>
          <w:rFonts w:asciiTheme="minorHAnsi" w:hAnsiTheme="minorHAnsi"/>
          <w:b/>
          <w:u w:val="single"/>
        </w:rPr>
        <w:t>před zahájením</w:t>
      </w:r>
      <w:r w:rsidR="00E25428">
        <w:rPr>
          <w:rFonts w:asciiTheme="minorHAnsi" w:hAnsiTheme="minorHAnsi"/>
          <w:b/>
          <w:u w:val="single"/>
        </w:rPr>
        <w:t xml:space="preserve"> provádění</w:t>
      </w:r>
      <w:r w:rsidR="00493DA6" w:rsidRPr="008B732E">
        <w:rPr>
          <w:rFonts w:asciiTheme="minorHAnsi" w:hAnsiTheme="minorHAnsi"/>
          <w:b/>
          <w:u w:val="single"/>
        </w:rPr>
        <w:t xml:space="preserve"> </w:t>
      </w:r>
      <w:r w:rsidR="00CA3C6D">
        <w:rPr>
          <w:rFonts w:asciiTheme="minorHAnsi" w:hAnsiTheme="minorHAnsi"/>
          <w:b/>
          <w:u w:val="single"/>
        </w:rPr>
        <w:t>S</w:t>
      </w:r>
      <w:r w:rsidR="00493DA6" w:rsidRPr="008B732E">
        <w:rPr>
          <w:rFonts w:asciiTheme="minorHAnsi" w:hAnsiTheme="minorHAnsi"/>
          <w:b/>
          <w:u w:val="single"/>
        </w:rPr>
        <w:t xml:space="preserve">tavby včetně </w:t>
      </w:r>
      <w:r w:rsidR="002967FC">
        <w:rPr>
          <w:rFonts w:asciiTheme="minorHAnsi" w:hAnsiTheme="minorHAnsi"/>
          <w:b/>
          <w:u w:val="single"/>
        </w:rPr>
        <w:t>vyhotovení</w:t>
      </w:r>
      <w:r w:rsidR="002967FC" w:rsidRPr="008B732E">
        <w:rPr>
          <w:rFonts w:asciiTheme="minorHAnsi" w:hAnsiTheme="minorHAnsi"/>
          <w:b/>
          <w:u w:val="single"/>
        </w:rPr>
        <w:t xml:space="preserve"> </w:t>
      </w:r>
      <w:r w:rsidR="00493DA6" w:rsidRPr="008B732E">
        <w:rPr>
          <w:rFonts w:asciiTheme="minorHAnsi" w:hAnsiTheme="minorHAnsi"/>
          <w:b/>
          <w:u w:val="single"/>
        </w:rPr>
        <w:t>protokolárního zápisu, a kontrol</w:t>
      </w:r>
      <w:r w:rsidR="002967FC">
        <w:rPr>
          <w:rFonts w:asciiTheme="minorHAnsi" w:hAnsiTheme="minorHAnsi"/>
          <w:b/>
          <w:u w:val="single"/>
        </w:rPr>
        <w:t>a</w:t>
      </w:r>
      <w:r w:rsidR="00493DA6" w:rsidRPr="008B732E">
        <w:rPr>
          <w:rFonts w:asciiTheme="minorHAnsi" w:hAnsiTheme="minorHAnsi"/>
          <w:b/>
          <w:u w:val="single"/>
        </w:rPr>
        <w:t xml:space="preserve"> činností nutných </w:t>
      </w:r>
      <w:r w:rsidR="00B749F7">
        <w:rPr>
          <w:rFonts w:asciiTheme="minorHAnsi" w:hAnsiTheme="minorHAnsi"/>
          <w:b/>
          <w:u w:val="single"/>
        </w:rPr>
        <w:t>pro</w:t>
      </w:r>
      <w:r w:rsidR="00B749F7" w:rsidRPr="008B732E">
        <w:rPr>
          <w:rFonts w:asciiTheme="minorHAnsi" w:hAnsiTheme="minorHAnsi"/>
          <w:b/>
          <w:u w:val="single"/>
        </w:rPr>
        <w:t xml:space="preserve"> </w:t>
      </w:r>
      <w:r w:rsidR="00493DA6" w:rsidRPr="008B732E">
        <w:rPr>
          <w:rFonts w:asciiTheme="minorHAnsi" w:hAnsiTheme="minorHAnsi"/>
          <w:b/>
          <w:u w:val="single"/>
        </w:rPr>
        <w:t xml:space="preserve">zahájení Stavby, </w:t>
      </w:r>
      <w:r w:rsidR="00493DA6" w:rsidRPr="008B732E">
        <w:rPr>
          <w:rFonts w:asciiTheme="minorHAnsi" w:hAnsiTheme="minorHAnsi"/>
        </w:rPr>
        <w:t>jako zejména:</w:t>
      </w:r>
      <w:r w:rsidR="00493DA6" w:rsidRPr="008B732E">
        <w:rPr>
          <w:rFonts w:asciiTheme="minorHAnsi" w:hAnsiTheme="minorHAnsi"/>
          <w:b/>
          <w:u w:val="single"/>
        </w:rPr>
        <w:t xml:space="preserve"> </w:t>
      </w:r>
    </w:p>
    <w:p w14:paraId="34313B23" w14:textId="23189719" w:rsidR="00493DA6" w:rsidRPr="008B732E" w:rsidRDefault="00493DA6" w:rsidP="00493DA6">
      <w:pPr>
        <w:pStyle w:val="Odstavecseseznamem"/>
        <w:numPr>
          <w:ilvl w:val="0"/>
          <w:numId w:val="3"/>
        </w:numPr>
        <w:tabs>
          <w:tab w:val="num" w:pos="1134"/>
        </w:tabs>
        <w:spacing w:line="276" w:lineRule="auto"/>
        <w:jc w:val="both"/>
        <w:rPr>
          <w:rFonts w:asciiTheme="minorHAnsi" w:hAnsiTheme="minorHAnsi"/>
        </w:rPr>
      </w:pPr>
      <w:r w:rsidRPr="008B732E">
        <w:rPr>
          <w:rFonts w:asciiTheme="minorHAnsi" w:hAnsiTheme="minorHAnsi"/>
        </w:rPr>
        <w:t>před zahájením předání staveniště projedná</w:t>
      </w:r>
      <w:r w:rsidR="00776C62">
        <w:rPr>
          <w:rFonts w:asciiTheme="minorHAnsi" w:hAnsiTheme="minorHAnsi"/>
        </w:rPr>
        <w:t xml:space="preserve"> s Příkazcem a zhotovitelem Stavby</w:t>
      </w:r>
      <w:r w:rsidRPr="008B732E">
        <w:rPr>
          <w:rFonts w:asciiTheme="minorHAnsi" w:hAnsiTheme="minorHAnsi"/>
        </w:rPr>
        <w:t xml:space="preserve"> zajištění odběru potřebných energií a medií pro </w:t>
      </w:r>
      <w:r w:rsidR="00B749F7">
        <w:rPr>
          <w:rFonts w:asciiTheme="minorHAnsi" w:hAnsiTheme="minorHAnsi"/>
        </w:rPr>
        <w:t>S</w:t>
      </w:r>
      <w:r w:rsidRPr="008B732E">
        <w:rPr>
          <w:rFonts w:asciiTheme="minorHAnsi" w:hAnsiTheme="minorHAnsi"/>
        </w:rPr>
        <w:t>tavbu a způsob měření odběru</w:t>
      </w:r>
    </w:p>
    <w:p w14:paraId="7741D25A" w14:textId="4543DC7A" w:rsidR="00493DA6" w:rsidRPr="008B732E" w:rsidRDefault="00D10B4A" w:rsidP="00493DA6">
      <w:pPr>
        <w:tabs>
          <w:tab w:val="num" w:pos="1134"/>
        </w:tabs>
        <w:spacing w:before="120" w:line="276" w:lineRule="auto"/>
        <w:ind w:left="284" w:hanging="284"/>
        <w:jc w:val="both"/>
        <w:rPr>
          <w:rFonts w:asciiTheme="minorHAnsi" w:hAnsiTheme="minorHAnsi"/>
          <w:b/>
          <w:bCs/>
          <w:u w:val="single"/>
        </w:rPr>
      </w:pPr>
      <w:r>
        <w:rPr>
          <w:rFonts w:asciiTheme="minorHAnsi" w:hAnsiTheme="minorHAnsi"/>
          <w:b/>
          <w:bCs/>
          <w:u w:val="single"/>
        </w:rPr>
        <w:t>c</w:t>
      </w:r>
      <w:r w:rsidR="00493DA6" w:rsidRPr="00233A49">
        <w:rPr>
          <w:rFonts w:asciiTheme="minorHAnsi" w:hAnsiTheme="minorHAnsi"/>
          <w:b/>
          <w:bCs/>
          <w:u w:val="single"/>
        </w:rPr>
        <w:t>)</w:t>
      </w:r>
      <w:r w:rsidR="00493DA6" w:rsidRPr="008B732E">
        <w:rPr>
          <w:rFonts w:asciiTheme="minorHAnsi" w:hAnsiTheme="minorHAnsi"/>
          <w:bCs/>
          <w:u w:val="single"/>
        </w:rPr>
        <w:t xml:space="preserve">  </w:t>
      </w:r>
      <w:r w:rsidR="00493DA6" w:rsidRPr="008B732E">
        <w:rPr>
          <w:rFonts w:asciiTheme="minorHAnsi" w:hAnsiTheme="minorHAnsi"/>
          <w:b/>
          <w:bCs/>
          <w:u w:val="single"/>
        </w:rPr>
        <w:t>při samotné realizaci Stavby provádí</w:t>
      </w:r>
    </w:p>
    <w:p w14:paraId="332FBB49" w14:textId="77777777" w:rsidR="00493DA6" w:rsidRPr="008B732E" w:rsidRDefault="00493DA6" w:rsidP="00493DA6">
      <w:pPr>
        <w:pStyle w:val="Odstavecseseznamem"/>
        <w:numPr>
          <w:ilvl w:val="0"/>
          <w:numId w:val="4"/>
        </w:numPr>
        <w:tabs>
          <w:tab w:val="num" w:pos="1134"/>
        </w:tabs>
        <w:spacing w:line="276" w:lineRule="auto"/>
        <w:jc w:val="both"/>
        <w:rPr>
          <w:rFonts w:asciiTheme="minorHAnsi" w:hAnsiTheme="minorHAnsi"/>
        </w:rPr>
      </w:pPr>
      <w:r w:rsidRPr="008B732E">
        <w:rPr>
          <w:rFonts w:asciiTheme="minorHAnsi" w:hAnsiTheme="minorHAnsi"/>
          <w:bCs/>
        </w:rPr>
        <w:t xml:space="preserve">věcnou kontrolu dodávky materiálu a prací </w:t>
      </w:r>
    </w:p>
    <w:p w14:paraId="4930AB46" w14:textId="77777777" w:rsidR="00493DA6" w:rsidRPr="008B732E" w:rsidRDefault="00493DA6" w:rsidP="00493DA6">
      <w:pPr>
        <w:pStyle w:val="Default"/>
        <w:numPr>
          <w:ilvl w:val="0"/>
          <w:numId w:val="6"/>
        </w:numPr>
        <w:spacing w:line="276" w:lineRule="auto"/>
        <w:ind w:left="993" w:hanging="284"/>
        <w:jc w:val="both"/>
        <w:rPr>
          <w:rFonts w:asciiTheme="minorHAnsi" w:hAnsiTheme="minorHAnsi"/>
          <w:sz w:val="20"/>
          <w:szCs w:val="20"/>
        </w:rPr>
      </w:pPr>
      <w:r w:rsidRPr="008B732E">
        <w:rPr>
          <w:rFonts w:asciiTheme="minorHAnsi" w:hAnsiTheme="minorHAnsi"/>
          <w:b/>
          <w:bCs/>
          <w:sz w:val="20"/>
          <w:szCs w:val="20"/>
        </w:rPr>
        <w:t xml:space="preserve">kontrolu souladu Stavby </w:t>
      </w:r>
      <w:r w:rsidRPr="008B732E">
        <w:rPr>
          <w:rFonts w:asciiTheme="minorHAnsi" w:hAnsiTheme="minorHAnsi"/>
          <w:sz w:val="20"/>
          <w:szCs w:val="20"/>
        </w:rPr>
        <w:t>s právními předpisy,</w:t>
      </w:r>
    </w:p>
    <w:p w14:paraId="6B276868" w14:textId="37982644" w:rsidR="00493DA6" w:rsidRPr="008B732E" w:rsidRDefault="00493DA6" w:rsidP="00493DA6">
      <w:pPr>
        <w:pStyle w:val="Default"/>
        <w:numPr>
          <w:ilvl w:val="0"/>
          <w:numId w:val="6"/>
        </w:numPr>
        <w:spacing w:line="276" w:lineRule="auto"/>
        <w:ind w:left="993" w:hanging="284"/>
        <w:jc w:val="both"/>
        <w:rPr>
          <w:rFonts w:asciiTheme="minorHAnsi" w:hAnsiTheme="minorHAnsi"/>
          <w:sz w:val="20"/>
          <w:szCs w:val="20"/>
        </w:rPr>
      </w:pPr>
      <w:r w:rsidRPr="008B732E">
        <w:rPr>
          <w:rFonts w:asciiTheme="minorHAnsi" w:hAnsiTheme="minorHAnsi"/>
          <w:b/>
          <w:bCs/>
          <w:sz w:val="20"/>
          <w:szCs w:val="20"/>
        </w:rPr>
        <w:lastRenderedPageBreak/>
        <w:t xml:space="preserve">kontrola souladu s veřejným zájmem </w:t>
      </w:r>
      <w:r w:rsidRPr="008B732E">
        <w:rPr>
          <w:rFonts w:asciiTheme="minorHAnsi" w:hAnsiTheme="minorHAnsi"/>
          <w:sz w:val="20"/>
          <w:szCs w:val="20"/>
        </w:rPr>
        <w:t xml:space="preserve">– soulad s podmínkami </w:t>
      </w:r>
      <w:r w:rsidR="003E3008">
        <w:rPr>
          <w:rFonts w:asciiTheme="minorHAnsi" w:hAnsiTheme="minorHAnsi"/>
          <w:sz w:val="20"/>
          <w:szCs w:val="20"/>
        </w:rPr>
        <w:t xml:space="preserve">příslušných </w:t>
      </w:r>
      <w:r w:rsidRPr="008B732E">
        <w:rPr>
          <w:rFonts w:asciiTheme="minorHAnsi" w:hAnsiTheme="minorHAnsi"/>
          <w:sz w:val="20"/>
          <w:szCs w:val="20"/>
        </w:rPr>
        <w:t>správních rozhodnutí a</w:t>
      </w:r>
      <w:r w:rsidR="00C32CF4">
        <w:rPr>
          <w:rFonts w:asciiTheme="minorHAnsi" w:hAnsiTheme="minorHAnsi"/>
          <w:sz w:val="20"/>
          <w:szCs w:val="20"/>
        </w:rPr>
        <w:t> </w:t>
      </w:r>
      <w:r w:rsidRPr="008B732E">
        <w:rPr>
          <w:rFonts w:asciiTheme="minorHAnsi" w:hAnsiTheme="minorHAnsi"/>
          <w:sz w:val="20"/>
          <w:szCs w:val="20"/>
        </w:rPr>
        <w:t xml:space="preserve">stanovisek, </w:t>
      </w:r>
    </w:p>
    <w:p w14:paraId="61DD3EA9" w14:textId="1E5F49CF" w:rsidR="00493DA6" w:rsidRPr="008B732E" w:rsidRDefault="00493DA6" w:rsidP="00BC6CEF">
      <w:pPr>
        <w:pStyle w:val="Default"/>
        <w:numPr>
          <w:ilvl w:val="0"/>
          <w:numId w:val="6"/>
        </w:numPr>
        <w:spacing w:line="276" w:lineRule="auto"/>
        <w:ind w:left="993"/>
        <w:jc w:val="both"/>
        <w:rPr>
          <w:rFonts w:asciiTheme="minorHAnsi" w:hAnsiTheme="minorHAnsi"/>
          <w:sz w:val="20"/>
          <w:szCs w:val="20"/>
        </w:rPr>
      </w:pPr>
      <w:r w:rsidRPr="008B732E">
        <w:rPr>
          <w:rFonts w:asciiTheme="minorHAnsi" w:hAnsiTheme="minorHAnsi"/>
          <w:b/>
          <w:bCs/>
          <w:sz w:val="20"/>
          <w:szCs w:val="20"/>
        </w:rPr>
        <w:t xml:space="preserve">kontrola souladu prováděné </w:t>
      </w:r>
      <w:r w:rsidR="003C411D" w:rsidRPr="00D80E2F">
        <w:rPr>
          <w:rFonts w:asciiTheme="minorHAnsi" w:hAnsiTheme="minorHAnsi"/>
          <w:b/>
          <w:bCs/>
          <w:sz w:val="20"/>
          <w:szCs w:val="20"/>
        </w:rPr>
        <w:t>S</w:t>
      </w:r>
      <w:r w:rsidRPr="00D80E2F">
        <w:rPr>
          <w:rFonts w:asciiTheme="minorHAnsi" w:hAnsiTheme="minorHAnsi"/>
          <w:b/>
          <w:bCs/>
          <w:sz w:val="20"/>
          <w:szCs w:val="20"/>
        </w:rPr>
        <w:t xml:space="preserve">tavby </w:t>
      </w:r>
      <w:r w:rsidR="00FC0AFA" w:rsidRPr="00B75CA0">
        <w:rPr>
          <w:rFonts w:asciiTheme="minorHAnsi" w:hAnsiTheme="minorHAnsi"/>
          <w:color w:val="auto"/>
          <w:sz w:val="20"/>
          <w:szCs w:val="20"/>
        </w:rPr>
        <w:t xml:space="preserve">s nařízením vlády č. 163/2022 Sb. o požadavcích na výstavbu a </w:t>
      </w:r>
      <w:r w:rsidR="0008257A" w:rsidRPr="00B75CA0">
        <w:rPr>
          <w:rFonts w:asciiTheme="minorHAnsi" w:hAnsiTheme="minorHAnsi"/>
          <w:color w:val="auto"/>
          <w:sz w:val="20"/>
          <w:szCs w:val="20"/>
        </w:rPr>
        <w:t>se zákonem č. 283/2021 Sb., stavební zákon</w:t>
      </w:r>
      <w:r w:rsidR="00FC0AFA" w:rsidRPr="00B75CA0">
        <w:rPr>
          <w:rFonts w:asciiTheme="minorHAnsi" w:hAnsiTheme="minorHAnsi"/>
          <w:color w:val="auto"/>
          <w:sz w:val="20"/>
          <w:szCs w:val="20"/>
        </w:rPr>
        <w:t>,</w:t>
      </w:r>
      <w:r w:rsidR="0008257A" w:rsidRPr="00B75CA0">
        <w:rPr>
          <w:rFonts w:asciiTheme="minorHAnsi" w:hAnsiTheme="minorHAnsi"/>
          <w:color w:val="auto"/>
          <w:sz w:val="20"/>
          <w:szCs w:val="20"/>
        </w:rPr>
        <w:t xml:space="preserve"> platnými ČSN</w:t>
      </w:r>
      <w:r w:rsidR="00FC0AFA" w:rsidRPr="00B75CA0">
        <w:rPr>
          <w:rFonts w:asciiTheme="minorHAnsi" w:hAnsiTheme="minorHAnsi"/>
          <w:color w:val="auto"/>
          <w:sz w:val="20"/>
          <w:szCs w:val="20"/>
        </w:rPr>
        <w:t>,</w:t>
      </w:r>
      <w:r w:rsidRPr="00B75CA0">
        <w:rPr>
          <w:rFonts w:asciiTheme="minorHAnsi" w:hAnsiTheme="minorHAnsi"/>
          <w:color w:val="auto"/>
          <w:sz w:val="20"/>
          <w:szCs w:val="20"/>
        </w:rPr>
        <w:t xml:space="preserve"> s </w:t>
      </w:r>
      <w:r w:rsidRPr="008B732E">
        <w:rPr>
          <w:rFonts w:asciiTheme="minorHAnsi" w:hAnsiTheme="minorHAnsi"/>
          <w:sz w:val="20"/>
          <w:szCs w:val="20"/>
        </w:rPr>
        <w:t>přijatými smluvními závazky</w:t>
      </w:r>
      <w:r w:rsidR="00BC6CEF">
        <w:rPr>
          <w:rFonts w:asciiTheme="minorHAnsi" w:hAnsiTheme="minorHAnsi"/>
          <w:sz w:val="20"/>
          <w:szCs w:val="20"/>
        </w:rPr>
        <w:t xml:space="preserve"> </w:t>
      </w:r>
      <w:r w:rsidR="00BC6CEF" w:rsidRPr="00BC6CEF">
        <w:rPr>
          <w:rFonts w:asciiTheme="minorHAnsi" w:hAnsiTheme="minorHAnsi"/>
          <w:sz w:val="20"/>
          <w:szCs w:val="20"/>
        </w:rPr>
        <w:t>a s projektovou dokumentací</w:t>
      </w:r>
      <w:r w:rsidR="00D60F0F">
        <w:rPr>
          <w:rFonts w:asciiTheme="minorHAnsi" w:hAnsiTheme="minorHAnsi"/>
          <w:sz w:val="20"/>
          <w:szCs w:val="20"/>
        </w:rPr>
        <w:t xml:space="preserve"> Stavby</w:t>
      </w:r>
      <w:r w:rsidRPr="008B732E">
        <w:rPr>
          <w:rFonts w:asciiTheme="minorHAnsi" w:hAnsiTheme="minorHAnsi"/>
          <w:sz w:val="20"/>
          <w:szCs w:val="20"/>
        </w:rPr>
        <w:t xml:space="preserve">, </w:t>
      </w:r>
    </w:p>
    <w:p w14:paraId="7FB9D459" w14:textId="319FE842" w:rsidR="00493DA6" w:rsidRPr="008B732E" w:rsidRDefault="00493DA6" w:rsidP="00493DA6">
      <w:pPr>
        <w:pStyle w:val="Default"/>
        <w:numPr>
          <w:ilvl w:val="0"/>
          <w:numId w:val="6"/>
        </w:numPr>
        <w:spacing w:line="276" w:lineRule="auto"/>
        <w:ind w:left="993" w:hanging="284"/>
        <w:jc w:val="both"/>
        <w:rPr>
          <w:rFonts w:asciiTheme="minorHAnsi" w:hAnsiTheme="minorHAnsi"/>
          <w:sz w:val="20"/>
          <w:szCs w:val="20"/>
        </w:rPr>
      </w:pPr>
      <w:r w:rsidRPr="008B732E">
        <w:rPr>
          <w:rFonts w:asciiTheme="minorHAnsi" w:hAnsiTheme="minorHAnsi"/>
          <w:sz w:val="20"/>
          <w:szCs w:val="20"/>
        </w:rPr>
        <w:t>provádění věcného, kvalitativního a hodnotového odsouhlasení dokladů o provedení prací a</w:t>
      </w:r>
      <w:r w:rsidR="00C32CF4">
        <w:rPr>
          <w:rFonts w:asciiTheme="minorHAnsi" w:hAnsiTheme="minorHAnsi"/>
          <w:sz w:val="20"/>
          <w:szCs w:val="20"/>
        </w:rPr>
        <w:t> </w:t>
      </w:r>
      <w:r w:rsidRPr="008B732E">
        <w:rPr>
          <w:rFonts w:asciiTheme="minorHAnsi" w:hAnsiTheme="minorHAnsi"/>
          <w:sz w:val="20"/>
          <w:szCs w:val="20"/>
        </w:rPr>
        <w:t xml:space="preserve">dodávek zhotovitelem Stavby, </w:t>
      </w:r>
    </w:p>
    <w:p w14:paraId="17145D4F" w14:textId="77777777" w:rsidR="00493DA6" w:rsidRPr="008B732E" w:rsidRDefault="00493DA6" w:rsidP="00493DA6">
      <w:pPr>
        <w:pStyle w:val="Default"/>
        <w:numPr>
          <w:ilvl w:val="0"/>
          <w:numId w:val="6"/>
        </w:numPr>
        <w:spacing w:line="276" w:lineRule="auto"/>
        <w:ind w:left="993" w:hanging="284"/>
        <w:jc w:val="both"/>
        <w:rPr>
          <w:rFonts w:asciiTheme="minorHAnsi" w:hAnsiTheme="minorHAnsi"/>
          <w:sz w:val="20"/>
          <w:szCs w:val="20"/>
        </w:rPr>
      </w:pPr>
      <w:r w:rsidRPr="008B732E">
        <w:rPr>
          <w:rFonts w:asciiTheme="minorHAnsi" w:hAnsiTheme="minorHAnsi"/>
          <w:sz w:val="20"/>
          <w:szCs w:val="20"/>
        </w:rPr>
        <w:t>v případě zjištění závad a porušení smluvních povinností vydání negativního vyjádření včetně zdůvodnění a požadavku zjednání nápravy,</w:t>
      </w:r>
    </w:p>
    <w:p w14:paraId="034C66A9" w14:textId="79B56EC3" w:rsidR="00493DA6" w:rsidRPr="008B732E" w:rsidRDefault="00493DA6" w:rsidP="00493DA6">
      <w:pPr>
        <w:pStyle w:val="Odstavecseseznamem"/>
        <w:numPr>
          <w:ilvl w:val="0"/>
          <w:numId w:val="4"/>
        </w:numPr>
        <w:tabs>
          <w:tab w:val="num" w:pos="1134"/>
        </w:tabs>
        <w:spacing w:line="276" w:lineRule="auto"/>
        <w:jc w:val="both"/>
        <w:rPr>
          <w:rFonts w:asciiTheme="minorHAnsi" w:hAnsiTheme="minorHAnsi"/>
        </w:rPr>
      </w:pPr>
      <w:r w:rsidRPr="008B732E">
        <w:rPr>
          <w:rFonts w:asciiTheme="minorHAnsi" w:hAnsiTheme="minorHAnsi"/>
          <w:bCs/>
        </w:rPr>
        <w:t>vlastní činnost Příkazník</w:t>
      </w:r>
      <w:r w:rsidR="00E6776C">
        <w:rPr>
          <w:rFonts w:asciiTheme="minorHAnsi" w:hAnsiTheme="minorHAnsi"/>
          <w:bCs/>
        </w:rPr>
        <w:t>a</w:t>
      </w:r>
      <w:r w:rsidRPr="008B732E">
        <w:rPr>
          <w:rFonts w:asciiTheme="minorHAnsi" w:hAnsiTheme="minorHAnsi"/>
          <w:bCs/>
        </w:rPr>
        <w:t xml:space="preserve"> na Stavbě</w:t>
      </w:r>
      <w:r w:rsidRPr="008B732E">
        <w:rPr>
          <w:rFonts w:asciiTheme="minorHAnsi" w:hAnsiTheme="minorHAnsi"/>
        </w:rPr>
        <w:t xml:space="preserve"> </w:t>
      </w:r>
    </w:p>
    <w:p w14:paraId="250B1566" w14:textId="1797A1E0" w:rsidR="00493DA6" w:rsidRPr="008B732E" w:rsidRDefault="00493DA6" w:rsidP="00493DA6">
      <w:pPr>
        <w:pStyle w:val="Default"/>
        <w:numPr>
          <w:ilvl w:val="0"/>
          <w:numId w:val="7"/>
        </w:numPr>
        <w:spacing w:line="276" w:lineRule="auto"/>
        <w:ind w:left="993" w:hanging="284"/>
        <w:jc w:val="both"/>
        <w:rPr>
          <w:rFonts w:asciiTheme="minorHAnsi" w:hAnsiTheme="minorHAnsi"/>
          <w:sz w:val="20"/>
          <w:szCs w:val="20"/>
        </w:rPr>
      </w:pPr>
      <w:r w:rsidRPr="008B732E">
        <w:rPr>
          <w:rFonts w:asciiTheme="minorHAnsi" w:hAnsiTheme="minorHAnsi"/>
          <w:b/>
          <w:bCs/>
          <w:sz w:val="20"/>
          <w:szCs w:val="20"/>
        </w:rPr>
        <w:t xml:space="preserve">součinnost </w:t>
      </w:r>
      <w:r w:rsidR="001E747B">
        <w:rPr>
          <w:rFonts w:asciiTheme="minorHAnsi" w:hAnsiTheme="minorHAnsi"/>
          <w:b/>
          <w:bCs/>
          <w:sz w:val="20"/>
          <w:szCs w:val="20"/>
        </w:rPr>
        <w:t xml:space="preserve">všem dotčeným osobám </w:t>
      </w:r>
      <w:r w:rsidRPr="008B732E">
        <w:rPr>
          <w:rFonts w:asciiTheme="minorHAnsi" w:hAnsiTheme="minorHAnsi"/>
          <w:b/>
          <w:bCs/>
          <w:sz w:val="20"/>
          <w:szCs w:val="20"/>
        </w:rPr>
        <w:t>při zajištění a provedení všech opatření organizačního a</w:t>
      </w:r>
      <w:r w:rsidR="005E6EDA">
        <w:rPr>
          <w:rFonts w:asciiTheme="minorHAnsi" w:hAnsiTheme="minorHAnsi"/>
          <w:b/>
          <w:bCs/>
          <w:sz w:val="20"/>
          <w:szCs w:val="20"/>
        </w:rPr>
        <w:t> </w:t>
      </w:r>
      <w:r w:rsidRPr="008B732E">
        <w:rPr>
          <w:rFonts w:asciiTheme="minorHAnsi" w:hAnsiTheme="minorHAnsi"/>
          <w:b/>
          <w:bCs/>
          <w:sz w:val="20"/>
          <w:szCs w:val="20"/>
        </w:rPr>
        <w:t xml:space="preserve">stavebně technologického charakteru, </w:t>
      </w:r>
    </w:p>
    <w:p w14:paraId="35409FC8" w14:textId="1698C72A" w:rsidR="00493DA6" w:rsidRPr="008B732E" w:rsidRDefault="00493DA6" w:rsidP="00493DA6">
      <w:pPr>
        <w:pStyle w:val="Default"/>
        <w:numPr>
          <w:ilvl w:val="0"/>
          <w:numId w:val="7"/>
        </w:numPr>
        <w:spacing w:line="276" w:lineRule="auto"/>
        <w:ind w:left="993" w:hanging="284"/>
        <w:rPr>
          <w:rFonts w:asciiTheme="minorHAnsi" w:hAnsiTheme="minorHAnsi"/>
          <w:color w:val="auto"/>
          <w:sz w:val="20"/>
          <w:szCs w:val="20"/>
        </w:rPr>
      </w:pPr>
      <w:r w:rsidRPr="008B732E">
        <w:rPr>
          <w:rFonts w:asciiTheme="minorHAnsi" w:hAnsiTheme="minorHAnsi"/>
          <w:b/>
          <w:bCs/>
          <w:sz w:val="20"/>
          <w:szCs w:val="20"/>
        </w:rPr>
        <w:t>kontrol</w:t>
      </w:r>
      <w:r w:rsidR="00D41277">
        <w:rPr>
          <w:rFonts w:asciiTheme="minorHAnsi" w:hAnsiTheme="minorHAnsi"/>
          <w:b/>
          <w:bCs/>
          <w:sz w:val="20"/>
          <w:szCs w:val="20"/>
        </w:rPr>
        <w:t>a</w:t>
      </w:r>
      <w:r w:rsidRPr="008B732E">
        <w:rPr>
          <w:rFonts w:asciiTheme="minorHAnsi" w:hAnsiTheme="minorHAnsi"/>
          <w:b/>
          <w:bCs/>
          <w:sz w:val="20"/>
          <w:szCs w:val="20"/>
        </w:rPr>
        <w:t xml:space="preserve"> pracovních postupů </w:t>
      </w:r>
      <w:r w:rsidRPr="008B732E">
        <w:rPr>
          <w:rFonts w:asciiTheme="minorHAnsi" w:hAnsiTheme="minorHAnsi"/>
          <w:b/>
          <w:bCs/>
          <w:color w:val="auto"/>
          <w:sz w:val="20"/>
          <w:szCs w:val="20"/>
        </w:rPr>
        <w:t xml:space="preserve">zhotovitele Stavby z hlediska výsledné kvality provedených částí </w:t>
      </w:r>
      <w:r w:rsidR="005E6EDA">
        <w:rPr>
          <w:rFonts w:asciiTheme="minorHAnsi" w:hAnsiTheme="minorHAnsi"/>
          <w:b/>
          <w:bCs/>
          <w:color w:val="auto"/>
          <w:sz w:val="20"/>
          <w:szCs w:val="20"/>
        </w:rPr>
        <w:t>S</w:t>
      </w:r>
      <w:r w:rsidR="005E6EDA" w:rsidRPr="008B732E">
        <w:rPr>
          <w:rFonts w:asciiTheme="minorHAnsi" w:hAnsiTheme="minorHAnsi"/>
          <w:b/>
          <w:bCs/>
          <w:color w:val="auto"/>
          <w:sz w:val="20"/>
          <w:szCs w:val="20"/>
        </w:rPr>
        <w:t>tavby – kontrola</w:t>
      </w:r>
      <w:r w:rsidRPr="008B732E">
        <w:rPr>
          <w:rFonts w:asciiTheme="minorHAnsi" w:hAnsiTheme="minorHAnsi"/>
          <w:color w:val="auto"/>
          <w:sz w:val="20"/>
          <w:szCs w:val="20"/>
        </w:rPr>
        <w:t xml:space="preserve"> jakosti prací včetně provádění a ukládání záznamů o kontrole</w:t>
      </w:r>
      <w:r w:rsidR="001E747B">
        <w:rPr>
          <w:rFonts w:asciiTheme="minorHAnsi" w:hAnsiTheme="minorHAnsi"/>
          <w:color w:val="auto"/>
          <w:sz w:val="20"/>
          <w:szCs w:val="20"/>
        </w:rPr>
        <w:t>, zápisů z kontrolních dnů, které budou Příkazci předány se závěrečnou zprávou</w:t>
      </w:r>
      <w:r w:rsidRPr="008B732E">
        <w:rPr>
          <w:rFonts w:asciiTheme="minorHAnsi" w:hAnsiTheme="minorHAnsi"/>
          <w:color w:val="auto"/>
          <w:sz w:val="20"/>
          <w:szCs w:val="20"/>
        </w:rPr>
        <w:t>,</w:t>
      </w:r>
    </w:p>
    <w:p w14:paraId="0B3E8F34" w14:textId="4305E0BD" w:rsidR="00493DA6" w:rsidRPr="008B732E" w:rsidRDefault="00493DA6" w:rsidP="00493DA6">
      <w:pPr>
        <w:pStyle w:val="Styl1-odraz1"/>
        <w:numPr>
          <w:ilvl w:val="0"/>
          <w:numId w:val="7"/>
        </w:numPr>
        <w:spacing w:line="276" w:lineRule="auto"/>
        <w:ind w:left="993" w:hanging="284"/>
        <w:jc w:val="both"/>
        <w:rPr>
          <w:rFonts w:asciiTheme="minorHAnsi" w:hAnsiTheme="minorHAnsi"/>
          <w:sz w:val="20"/>
        </w:rPr>
      </w:pPr>
      <w:r w:rsidRPr="008B732E">
        <w:rPr>
          <w:rFonts w:asciiTheme="minorHAnsi" w:hAnsiTheme="minorHAnsi"/>
          <w:sz w:val="20"/>
        </w:rPr>
        <w:t xml:space="preserve">kontrola stavebních deníků zhotovitele </w:t>
      </w:r>
      <w:r w:rsidR="00D41277">
        <w:rPr>
          <w:rFonts w:asciiTheme="minorHAnsi" w:hAnsiTheme="minorHAnsi"/>
          <w:sz w:val="20"/>
        </w:rPr>
        <w:t>Stavby</w:t>
      </w:r>
      <w:r w:rsidRPr="008B732E">
        <w:rPr>
          <w:rFonts w:asciiTheme="minorHAnsi" w:hAnsiTheme="minorHAnsi"/>
          <w:sz w:val="20"/>
        </w:rPr>
        <w:t xml:space="preserve">, kterou příkazce stvrdí svým podpisem ve </w:t>
      </w:r>
      <w:r w:rsidR="00515825">
        <w:rPr>
          <w:rFonts w:asciiTheme="minorHAnsi" w:hAnsiTheme="minorHAnsi"/>
          <w:sz w:val="20"/>
        </w:rPr>
        <w:t>stavebním deníku (SD)</w:t>
      </w:r>
      <w:r w:rsidRPr="008B732E">
        <w:rPr>
          <w:rFonts w:asciiTheme="minorHAnsi" w:hAnsiTheme="minorHAnsi"/>
          <w:sz w:val="20"/>
        </w:rPr>
        <w:t xml:space="preserve">, zápisy stanovisek jménem Příkazce do určených formulářů. V případě, že se zápisem zhotovitele v SD </w:t>
      </w:r>
      <w:r w:rsidR="00984C57" w:rsidRPr="008B732E">
        <w:rPr>
          <w:rFonts w:asciiTheme="minorHAnsi" w:hAnsiTheme="minorHAnsi"/>
          <w:sz w:val="20"/>
        </w:rPr>
        <w:t xml:space="preserve">nesouhlasí, </w:t>
      </w:r>
      <w:r w:rsidR="00984C57">
        <w:rPr>
          <w:rFonts w:asciiTheme="minorHAnsi" w:hAnsiTheme="minorHAnsi"/>
          <w:sz w:val="20"/>
        </w:rPr>
        <w:t>doplní</w:t>
      </w:r>
      <w:r w:rsidR="00515825">
        <w:rPr>
          <w:rFonts w:asciiTheme="minorHAnsi" w:hAnsiTheme="minorHAnsi"/>
          <w:sz w:val="20"/>
        </w:rPr>
        <w:t xml:space="preserve"> k zápisu</w:t>
      </w:r>
      <w:r w:rsidRPr="008B732E">
        <w:rPr>
          <w:rFonts w:asciiTheme="minorHAnsi" w:hAnsiTheme="minorHAnsi"/>
          <w:sz w:val="20"/>
        </w:rPr>
        <w:t xml:space="preserve"> své vyjádření</w:t>
      </w:r>
      <w:r w:rsidR="001B0835">
        <w:rPr>
          <w:rFonts w:asciiTheme="minorHAnsi" w:hAnsiTheme="minorHAnsi"/>
          <w:sz w:val="20"/>
        </w:rPr>
        <w:t xml:space="preserve"> a informuje o tom Příkaz</w:t>
      </w:r>
      <w:r w:rsidR="00BF1E31">
        <w:rPr>
          <w:rFonts w:asciiTheme="minorHAnsi" w:hAnsiTheme="minorHAnsi"/>
          <w:sz w:val="20"/>
        </w:rPr>
        <w:t>ce</w:t>
      </w:r>
      <w:r w:rsidRPr="008B732E">
        <w:rPr>
          <w:rFonts w:asciiTheme="minorHAnsi" w:hAnsiTheme="minorHAnsi"/>
          <w:sz w:val="20"/>
        </w:rPr>
        <w:t>.</w:t>
      </w:r>
    </w:p>
    <w:p w14:paraId="7A0885AB" w14:textId="77777777" w:rsidR="00493DA6" w:rsidRPr="008B732E" w:rsidRDefault="00493DA6" w:rsidP="00493DA6">
      <w:pPr>
        <w:pStyle w:val="Styl1-odraz1"/>
        <w:numPr>
          <w:ilvl w:val="0"/>
          <w:numId w:val="7"/>
        </w:numPr>
        <w:spacing w:line="276" w:lineRule="auto"/>
        <w:ind w:left="993" w:hanging="284"/>
        <w:jc w:val="both"/>
        <w:rPr>
          <w:rFonts w:asciiTheme="minorHAnsi" w:hAnsiTheme="minorHAnsi"/>
          <w:sz w:val="20"/>
        </w:rPr>
      </w:pPr>
      <w:r w:rsidRPr="008B732E">
        <w:rPr>
          <w:rFonts w:asciiTheme="minorHAnsi" w:hAnsiTheme="minorHAnsi"/>
          <w:sz w:val="20"/>
        </w:rPr>
        <w:t>kontrola pořádku, čistoty a bezpečnosti práce na staveništi,</w:t>
      </w:r>
    </w:p>
    <w:p w14:paraId="33FCF1C6" w14:textId="24D0400E" w:rsidR="00493DA6" w:rsidRPr="008B732E" w:rsidRDefault="00776C62" w:rsidP="00493DA6">
      <w:pPr>
        <w:pStyle w:val="Styl1-odraz1"/>
        <w:numPr>
          <w:ilvl w:val="0"/>
          <w:numId w:val="7"/>
        </w:numPr>
        <w:spacing w:line="276" w:lineRule="auto"/>
        <w:ind w:left="993" w:hanging="284"/>
        <w:jc w:val="both"/>
        <w:rPr>
          <w:rFonts w:asciiTheme="minorHAnsi" w:hAnsiTheme="minorHAnsi"/>
          <w:sz w:val="20"/>
        </w:rPr>
      </w:pPr>
      <w:r>
        <w:rPr>
          <w:rFonts w:asciiTheme="minorHAnsi" w:hAnsiTheme="minorHAnsi"/>
          <w:b/>
          <w:bCs/>
          <w:sz w:val="20"/>
        </w:rPr>
        <w:t xml:space="preserve">účasten </w:t>
      </w:r>
      <w:r w:rsidR="00493DA6" w:rsidRPr="008B732E">
        <w:rPr>
          <w:rFonts w:asciiTheme="minorHAnsi" w:hAnsiTheme="minorHAnsi"/>
          <w:b/>
          <w:bCs/>
          <w:sz w:val="20"/>
        </w:rPr>
        <w:t>dílčí</w:t>
      </w:r>
      <w:r>
        <w:rPr>
          <w:rFonts w:asciiTheme="minorHAnsi" w:hAnsiTheme="minorHAnsi"/>
          <w:b/>
          <w:bCs/>
          <w:sz w:val="20"/>
        </w:rPr>
        <w:t>ch</w:t>
      </w:r>
      <w:r w:rsidR="00493DA6" w:rsidRPr="008B732E">
        <w:rPr>
          <w:rFonts w:asciiTheme="minorHAnsi" w:hAnsiTheme="minorHAnsi"/>
          <w:b/>
          <w:bCs/>
          <w:sz w:val="20"/>
        </w:rPr>
        <w:t xml:space="preserve"> přejímání dokončených prací včetně předepsaných zkoušek </w:t>
      </w:r>
      <w:r w:rsidR="00493DA6" w:rsidRPr="008B732E">
        <w:rPr>
          <w:rFonts w:asciiTheme="minorHAnsi" w:hAnsiTheme="minorHAnsi"/>
          <w:sz w:val="20"/>
        </w:rPr>
        <w:t xml:space="preserve">– důsledná kontrola dodavatele (včetně případného pořízení protokolů), </w:t>
      </w:r>
    </w:p>
    <w:p w14:paraId="09D40E20" w14:textId="36ABB2C5" w:rsidR="00493DA6" w:rsidRPr="008B732E" w:rsidRDefault="00493DA6" w:rsidP="00493DA6">
      <w:pPr>
        <w:pStyle w:val="Styl1-odraz1"/>
        <w:numPr>
          <w:ilvl w:val="0"/>
          <w:numId w:val="7"/>
        </w:numPr>
        <w:spacing w:line="276" w:lineRule="auto"/>
        <w:ind w:left="993" w:hanging="284"/>
        <w:jc w:val="both"/>
        <w:rPr>
          <w:rFonts w:asciiTheme="minorHAnsi" w:hAnsiTheme="minorHAnsi"/>
          <w:sz w:val="20"/>
        </w:rPr>
      </w:pPr>
      <w:r w:rsidRPr="008B732E">
        <w:rPr>
          <w:rFonts w:asciiTheme="minorHAnsi" w:hAnsiTheme="minorHAnsi"/>
          <w:sz w:val="20"/>
        </w:rPr>
        <w:t xml:space="preserve">kontrola </w:t>
      </w:r>
      <w:r w:rsidR="00C47193">
        <w:rPr>
          <w:rFonts w:asciiTheme="minorHAnsi" w:hAnsiTheme="minorHAnsi"/>
          <w:sz w:val="20"/>
        </w:rPr>
        <w:t>zhotovitele Stavby</w:t>
      </w:r>
      <w:r w:rsidR="00C47193" w:rsidRPr="008B732E">
        <w:rPr>
          <w:rFonts w:asciiTheme="minorHAnsi" w:hAnsiTheme="minorHAnsi"/>
          <w:sz w:val="20"/>
        </w:rPr>
        <w:t xml:space="preserve"> </w:t>
      </w:r>
      <w:r w:rsidRPr="008B732E">
        <w:rPr>
          <w:rFonts w:asciiTheme="minorHAnsi" w:hAnsiTheme="minorHAnsi"/>
          <w:sz w:val="20"/>
        </w:rPr>
        <w:t xml:space="preserve">při </w:t>
      </w:r>
      <w:r w:rsidRPr="008B732E">
        <w:rPr>
          <w:rFonts w:asciiTheme="minorHAnsi" w:hAnsiTheme="minorHAnsi"/>
          <w:b/>
          <w:bCs/>
          <w:sz w:val="20"/>
        </w:rPr>
        <w:t xml:space="preserve">zajištění odvozu a uložení vybouraných hmot a stavební suti </w:t>
      </w:r>
      <w:r w:rsidRPr="008B732E">
        <w:rPr>
          <w:rFonts w:asciiTheme="minorHAnsi" w:hAnsiTheme="minorHAnsi"/>
          <w:sz w:val="20"/>
        </w:rPr>
        <w:t>na skládku v souladu s ustanoveními zákona 185/2001 Sb. o odpadech, v platném znění,</w:t>
      </w:r>
    </w:p>
    <w:p w14:paraId="272EA942" w14:textId="5EF017E2" w:rsidR="00493DA6" w:rsidRPr="008B732E" w:rsidRDefault="005117B7" w:rsidP="00493DA6">
      <w:pPr>
        <w:pStyle w:val="Styl1-odraz1"/>
        <w:numPr>
          <w:ilvl w:val="0"/>
          <w:numId w:val="7"/>
        </w:numPr>
        <w:spacing w:line="276" w:lineRule="auto"/>
        <w:ind w:left="993" w:hanging="284"/>
        <w:jc w:val="both"/>
        <w:rPr>
          <w:rFonts w:asciiTheme="minorHAnsi" w:hAnsiTheme="minorHAnsi"/>
          <w:sz w:val="20"/>
        </w:rPr>
      </w:pPr>
      <w:r>
        <w:rPr>
          <w:rFonts w:asciiTheme="minorHAnsi" w:hAnsiTheme="minorHAnsi"/>
          <w:sz w:val="20"/>
        </w:rPr>
        <w:t>neprodlené informování Příkazce po zjištění</w:t>
      </w:r>
      <w:r w:rsidR="00493DA6" w:rsidRPr="008B732E">
        <w:rPr>
          <w:rFonts w:asciiTheme="minorHAnsi" w:hAnsiTheme="minorHAnsi"/>
          <w:sz w:val="20"/>
        </w:rPr>
        <w:t xml:space="preserve">, že jakékoli </w:t>
      </w:r>
      <w:r w:rsidR="00493DA6" w:rsidRPr="008B732E">
        <w:rPr>
          <w:rFonts w:asciiTheme="minorHAnsi" w:hAnsiTheme="minorHAnsi"/>
          <w:b/>
          <w:bCs/>
          <w:sz w:val="20"/>
        </w:rPr>
        <w:t>materiály, zejména rostlinný materiál či pracovní postupy zhotovitele neodpovídají</w:t>
      </w:r>
      <w:r w:rsidR="00984825">
        <w:rPr>
          <w:rFonts w:asciiTheme="minorHAnsi" w:hAnsiTheme="minorHAnsi"/>
          <w:b/>
          <w:bCs/>
          <w:sz w:val="20"/>
        </w:rPr>
        <w:t xml:space="preserve"> projektové dokumentaci,</w:t>
      </w:r>
      <w:r w:rsidR="00493DA6" w:rsidRPr="00984825">
        <w:rPr>
          <w:rFonts w:asciiTheme="minorHAnsi" w:hAnsiTheme="minorHAnsi"/>
          <w:sz w:val="20"/>
        </w:rPr>
        <w:t xml:space="preserve"> smluvním podmínkám,</w:t>
      </w:r>
      <w:r w:rsidR="00493DA6" w:rsidRPr="008B732E">
        <w:rPr>
          <w:rFonts w:asciiTheme="minorHAnsi" w:hAnsiTheme="minorHAnsi"/>
          <w:sz w:val="20"/>
        </w:rPr>
        <w:t xml:space="preserve"> platným právním předpisům, českým normám a smluvním ujednáním; kontrol</w:t>
      </w:r>
      <w:r w:rsidR="005961A9">
        <w:rPr>
          <w:rFonts w:asciiTheme="minorHAnsi" w:hAnsiTheme="minorHAnsi"/>
          <w:sz w:val="20"/>
        </w:rPr>
        <w:t>a</w:t>
      </w:r>
      <w:r w:rsidR="00493DA6" w:rsidRPr="008B732E">
        <w:rPr>
          <w:rFonts w:asciiTheme="minorHAnsi" w:hAnsiTheme="minorHAnsi"/>
          <w:sz w:val="20"/>
        </w:rPr>
        <w:t xml:space="preserve"> a ověř</w:t>
      </w:r>
      <w:r w:rsidR="005961A9">
        <w:rPr>
          <w:rFonts w:asciiTheme="minorHAnsi" w:hAnsiTheme="minorHAnsi"/>
          <w:sz w:val="20"/>
        </w:rPr>
        <w:t>ování</w:t>
      </w:r>
      <w:r w:rsidR="00493DA6" w:rsidRPr="008B732E">
        <w:rPr>
          <w:rFonts w:asciiTheme="minorHAnsi" w:hAnsiTheme="minorHAnsi"/>
          <w:sz w:val="20"/>
        </w:rPr>
        <w:t xml:space="preserve"> kvalit</w:t>
      </w:r>
      <w:r w:rsidR="00D20303">
        <w:rPr>
          <w:rFonts w:asciiTheme="minorHAnsi" w:hAnsiTheme="minorHAnsi"/>
          <w:sz w:val="20"/>
        </w:rPr>
        <w:t>y</w:t>
      </w:r>
      <w:r w:rsidR="00493DA6" w:rsidRPr="008B732E">
        <w:rPr>
          <w:rFonts w:asciiTheme="minorHAnsi" w:hAnsiTheme="minorHAnsi"/>
          <w:sz w:val="20"/>
        </w:rPr>
        <w:t xml:space="preserve"> dokončených prací a shod</w:t>
      </w:r>
      <w:r w:rsidR="0031470D">
        <w:rPr>
          <w:rFonts w:asciiTheme="minorHAnsi" w:hAnsiTheme="minorHAnsi"/>
          <w:sz w:val="20"/>
        </w:rPr>
        <w:t>y</w:t>
      </w:r>
      <w:r w:rsidR="00493DA6" w:rsidRPr="008B732E">
        <w:rPr>
          <w:rFonts w:asciiTheme="minorHAnsi" w:hAnsiTheme="minorHAnsi"/>
          <w:sz w:val="20"/>
        </w:rPr>
        <w:t xml:space="preserve"> s ustanoveními smluvních dokumentů a platnými právními předpisy ČR; sledování předepsaných zkoušek materiálů, konstrukcí prováděných zhotovitelem </w:t>
      </w:r>
      <w:r w:rsidR="009A3EB3">
        <w:rPr>
          <w:rFonts w:asciiTheme="minorHAnsi" w:hAnsiTheme="minorHAnsi"/>
          <w:sz w:val="20"/>
        </w:rPr>
        <w:t>S</w:t>
      </w:r>
      <w:r w:rsidR="00493DA6" w:rsidRPr="008B732E">
        <w:rPr>
          <w:rFonts w:asciiTheme="minorHAnsi" w:hAnsiTheme="minorHAnsi"/>
          <w:sz w:val="20"/>
        </w:rPr>
        <w:t xml:space="preserve">tavby a jejich výsledků, okamžité informování </w:t>
      </w:r>
      <w:r w:rsidR="00E44E64">
        <w:rPr>
          <w:rFonts w:asciiTheme="minorHAnsi" w:hAnsiTheme="minorHAnsi"/>
          <w:sz w:val="20"/>
        </w:rPr>
        <w:t>Příkazce</w:t>
      </w:r>
      <w:r w:rsidR="00E44E64" w:rsidRPr="008B732E">
        <w:rPr>
          <w:rFonts w:asciiTheme="minorHAnsi" w:hAnsiTheme="minorHAnsi"/>
          <w:sz w:val="20"/>
        </w:rPr>
        <w:t xml:space="preserve"> </w:t>
      </w:r>
      <w:r w:rsidR="00493DA6" w:rsidRPr="008B732E">
        <w:rPr>
          <w:rFonts w:asciiTheme="minorHAnsi" w:hAnsiTheme="minorHAnsi"/>
          <w:sz w:val="20"/>
        </w:rPr>
        <w:t>o všech závažných okolnostech</w:t>
      </w:r>
      <w:r w:rsidR="00E44E64">
        <w:rPr>
          <w:rFonts w:asciiTheme="minorHAnsi" w:hAnsiTheme="minorHAnsi"/>
          <w:sz w:val="20"/>
        </w:rPr>
        <w:t xml:space="preserve"> majících vliv na kvalitu prováděné Stavby</w:t>
      </w:r>
      <w:r w:rsidR="00493DA6" w:rsidRPr="008B732E">
        <w:rPr>
          <w:rFonts w:asciiTheme="minorHAnsi" w:hAnsiTheme="minorHAnsi"/>
          <w:sz w:val="20"/>
        </w:rPr>
        <w:t xml:space="preserve">, </w:t>
      </w:r>
    </w:p>
    <w:p w14:paraId="44201554" w14:textId="498F6340" w:rsidR="00493DA6" w:rsidRPr="008B732E" w:rsidRDefault="002E2D6E" w:rsidP="00493DA6">
      <w:pPr>
        <w:pStyle w:val="Styl1-odraz1"/>
        <w:numPr>
          <w:ilvl w:val="0"/>
          <w:numId w:val="7"/>
        </w:numPr>
        <w:spacing w:line="276" w:lineRule="auto"/>
        <w:ind w:left="993" w:hanging="284"/>
        <w:jc w:val="both"/>
        <w:rPr>
          <w:rFonts w:asciiTheme="minorHAnsi" w:hAnsiTheme="minorHAnsi"/>
          <w:sz w:val="20"/>
        </w:rPr>
      </w:pPr>
      <w:r>
        <w:rPr>
          <w:rFonts w:asciiTheme="minorHAnsi" w:hAnsiTheme="minorHAnsi"/>
          <w:b/>
          <w:bCs/>
          <w:sz w:val="20"/>
        </w:rPr>
        <w:t>neprodlené informování Příkazce</w:t>
      </w:r>
      <w:r w:rsidR="00493DA6" w:rsidRPr="008B732E">
        <w:rPr>
          <w:rFonts w:asciiTheme="minorHAnsi" w:hAnsiTheme="minorHAnsi"/>
          <w:b/>
          <w:bCs/>
          <w:sz w:val="20"/>
        </w:rPr>
        <w:t xml:space="preserve"> o jakékoli </w:t>
      </w:r>
      <w:r w:rsidR="002C6FF5">
        <w:rPr>
          <w:rFonts w:asciiTheme="minorHAnsi" w:hAnsiTheme="minorHAnsi"/>
          <w:b/>
          <w:bCs/>
          <w:sz w:val="20"/>
        </w:rPr>
        <w:t xml:space="preserve">připravované </w:t>
      </w:r>
      <w:r w:rsidR="00493DA6" w:rsidRPr="008B732E">
        <w:rPr>
          <w:rFonts w:asciiTheme="minorHAnsi" w:hAnsiTheme="minorHAnsi"/>
          <w:b/>
          <w:bCs/>
          <w:sz w:val="20"/>
        </w:rPr>
        <w:t xml:space="preserve">změně </w:t>
      </w:r>
      <w:r>
        <w:rPr>
          <w:rFonts w:asciiTheme="minorHAnsi" w:hAnsiTheme="minorHAnsi"/>
          <w:b/>
          <w:bCs/>
          <w:sz w:val="20"/>
        </w:rPr>
        <w:t>S</w:t>
      </w:r>
      <w:r w:rsidR="00493DA6" w:rsidRPr="008B732E">
        <w:rPr>
          <w:rFonts w:asciiTheme="minorHAnsi" w:hAnsiTheme="minorHAnsi"/>
          <w:b/>
          <w:bCs/>
          <w:sz w:val="20"/>
        </w:rPr>
        <w:t>tavby oproti schválené dokumentaci</w:t>
      </w:r>
      <w:r w:rsidR="00493DA6" w:rsidRPr="008B732E">
        <w:rPr>
          <w:rFonts w:asciiTheme="minorHAnsi" w:hAnsiTheme="minorHAnsi"/>
          <w:sz w:val="20"/>
        </w:rPr>
        <w:t xml:space="preserve">, smluvním podmínkám, nebo změně, v jejímž důsledku by se mohla změnit cena nebo rozpočet </w:t>
      </w:r>
      <w:r>
        <w:rPr>
          <w:rFonts w:asciiTheme="minorHAnsi" w:hAnsiTheme="minorHAnsi"/>
          <w:sz w:val="20"/>
        </w:rPr>
        <w:t>Stavby</w:t>
      </w:r>
      <w:r w:rsidR="00493DA6" w:rsidRPr="008B732E">
        <w:rPr>
          <w:rFonts w:asciiTheme="minorHAnsi" w:hAnsiTheme="minorHAnsi"/>
          <w:sz w:val="20"/>
        </w:rPr>
        <w:t xml:space="preserve">, </w:t>
      </w:r>
      <w:r w:rsidR="00984825">
        <w:rPr>
          <w:rFonts w:asciiTheme="minorHAnsi" w:hAnsiTheme="minorHAnsi"/>
          <w:sz w:val="20"/>
        </w:rPr>
        <w:t xml:space="preserve">harmonogram Stavby, </w:t>
      </w:r>
      <w:r w:rsidR="00493DA6" w:rsidRPr="008B732E">
        <w:rPr>
          <w:rFonts w:asciiTheme="minorHAnsi" w:hAnsiTheme="minorHAnsi"/>
          <w:sz w:val="20"/>
        </w:rPr>
        <w:t xml:space="preserve">případně kvalita nebo výstupy </w:t>
      </w:r>
      <w:r w:rsidR="00776C62">
        <w:rPr>
          <w:rFonts w:asciiTheme="minorHAnsi" w:hAnsiTheme="minorHAnsi"/>
          <w:sz w:val="20"/>
        </w:rPr>
        <w:t>Stavby</w:t>
      </w:r>
      <w:r w:rsidR="00493DA6" w:rsidRPr="008B732E">
        <w:rPr>
          <w:rFonts w:asciiTheme="minorHAnsi" w:hAnsiTheme="minorHAnsi"/>
          <w:sz w:val="20"/>
        </w:rPr>
        <w:t>, Příkazník posuzuje a projednává případné návrhy na změny a úpravu</w:t>
      </w:r>
      <w:r w:rsidR="00776C62">
        <w:rPr>
          <w:rFonts w:asciiTheme="minorHAnsi" w:hAnsiTheme="minorHAnsi"/>
          <w:sz w:val="20"/>
        </w:rPr>
        <w:t xml:space="preserve"> Stavby</w:t>
      </w:r>
      <w:r w:rsidR="008C5B33">
        <w:rPr>
          <w:rFonts w:asciiTheme="minorHAnsi" w:hAnsiTheme="minorHAnsi"/>
          <w:sz w:val="20"/>
        </w:rPr>
        <w:t xml:space="preserve"> s Příkazcem</w:t>
      </w:r>
      <w:r w:rsidR="00493DA6" w:rsidRPr="008B732E">
        <w:rPr>
          <w:rFonts w:asciiTheme="minorHAnsi" w:hAnsiTheme="minorHAnsi"/>
          <w:sz w:val="20"/>
        </w:rPr>
        <w:t>,</w:t>
      </w:r>
    </w:p>
    <w:p w14:paraId="1DDF14E1" w14:textId="3725FFD0" w:rsidR="00493DA6" w:rsidRPr="008B732E" w:rsidRDefault="00493DA6" w:rsidP="00493DA6">
      <w:pPr>
        <w:pStyle w:val="Styl1-odraz1"/>
        <w:numPr>
          <w:ilvl w:val="0"/>
          <w:numId w:val="7"/>
        </w:numPr>
        <w:spacing w:line="276" w:lineRule="auto"/>
        <w:ind w:left="993" w:hanging="284"/>
        <w:jc w:val="both"/>
        <w:rPr>
          <w:rFonts w:asciiTheme="minorHAnsi" w:hAnsiTheme="minorHAnsi"/>
          <w:sz w:val="20"/>
        </w:rPr>
      </w:pPr>
      <w:r w:rsidRPr="008B732E">
        <w:rPr>
          <w:rFonts w:asciiTheme="minorHAnsi" w:hAnsiTheme="minorHAnsi"/>
          <w:sz w:val="20"/>
        </w:rPr>
        <w:t xml:space="preserve">Příkazník spolupracuje s projektantem a zhotovitelem </w:t>
      </w:r>
      <w:r w:rsidR="004D6650">
        <w:rPr>
          <w:rFonts w:asciiTheme="minorHAnsi" w:hAnsiTheme="minorHAnsi"/>
          <w:sz w:val="20"/>
        </w:rPr>
        <w:t>S</w:t>
      </w:r>
      <w:r w:rsidRPr="008B732E">
        <w:rPr>
          <w:rFonts w:asciiTheme="minorHAnsi" w:hAnsiTheme="minorHAnsi"/>
          <w:sz w:val="20"/>
        </w:rPr>
        <w:t xml:space="preserve">tavby: </w:t>
      </w:r>
    </w:p>
    <w:p w14:paraId="1230BBA8" w14:textId="47D397EB" w:rsidR="00493DA6" w:rsidRPr="008B732E" w:rsidRDefault="00493DA6" w:rsidP="00493DA6">
      <w:pPr>
        <w:pStyle w:val="Styl1-odraz1"/>
        <w:numPr>
          <w:ilvl w:val="0"/>
          <w:numId w:val="8"/>
        </w:numPr>
        <w:tabs>
          <w:tab w:val="num" w:pos="993"/>
        </w:tabs>
        <w:autoSpaceDE w:val="0"/>
        <w:autoSpaceDN w:val="0"/>
        <w:adjustRightInd w:val="0"/>
        <w:spacing w:line="276" w:lineRule="auto"/>
        <w:ind w:left="1276" w:hanging="283"/>
        <w:jc w:val="both"/>
        <w:rPr>
          <w:rFonts w:asciiTheme="minorHAnsi" w:hAnsiTheme="minorHAnsi" w:cs="Arial"/>
          <w:color w:val="000000"/>
          <w:sz w:val="20"/>
        </w:rPr>
      </w:pPr>
      <w:r w:rsidRPr="008B732E">
        <w:rPr>
          <w:rFonts w:asciiTheme="minorHAnsi" w:hAnsiTheme="minorHAnsi"/>
          <w:sz w:val="20"/>
        </w:rPr>
        <w:t xml:space="preserve">při navrhování opatření pro eliminaci </w:t>
      </w:r>
      <w:r w:rsidRPr="008B732E">
        <w:rPr>
          <w:rFonts w:asciiTheme="minorHAnsi" w:hAnsiTheme="minorHAnsi"/>
          <w:b/>
          <w:bCs/>
          <w:sz w:val="20"/>
        </w:rPr>
        <w:t xml:space="preserve">nevynucených změn </w:t>
      </w:r>
      <w:r w:rsidR="004D55F1">
        <w:rPr>
          <w:rFonts w:asciiTheme="minorHAnsi" w:hAnsiTheme="minorHAnsi"/>
          <w:b/>
          <w:bCs/>
          <w:sz w:val="20"/>
        </w:rPr>
        <w:t>S</w:t>
      </w:r>
      <w:r w:rsidRPr="008B732E">
        <w:rPr>
          <w:rFonts w:asciiTheme="minorHAnsi" w:hAnsiTheme="minorHAnsi"/>
          <w:b/>
          <w:bCs/>
          <w:sz w:val="20"/>
        </w:rPr>
        <w:t xml:space="preserve">tavby, </w:t>
      </w:r>
    </w:p>
    <w:p w14:paraId="729BCD2E" w14:textId="1B77E58B" w:rsidR="00493DA6" w:rsidRPr="008B732E" w:rsidRDefault="00493DA6" w:rsidP="00493DA6">
      <w:pPr>
        <w:pStyle w:val="Styl1-odraz1"/>
        <w:numPr>
          <w:ilvl w:val="0"/>
          <w:numId w:val="8"/>
        </w:numPr>
        <w:tabs>
          <w:tab w:val="num" w:pos="993"/>
        </w:tabs>
        <w:autoSpaceDE w:val="0"/>
        <w:autoSpaceDN w:val="0"/>
        <w:adjustRightInd w:val="0"/>
        <w:spacing w:line="276" w:lineRule="auto"/>
        <w:ind w:left="1276" w:hanging="283"/>
        <w:jc w:val="both"/>
        <w:rPr>
          <w:rFonts w:asciiTheme="minorHAnsi" w:hAnsiTheme="minorHAnsi" w:cs="Arial"/>
          <w:color w:val="000000"/>
          <w:sz w:val="20"/>
        </w:rPr>
      </w:pPr>
      <w:r w:rsidRPr="008B732E">
        <w:rPr>
          <w:rFonts w:asciiTheme="minorHAnsi" w:hAnsiTheme="minorHAnsi" w:cs="Arial"/>
          <w:color w:val="000000"/>
          <w:sz w:val="20"/>
        </w:rPr>
        <w:t xml:space="preserve">v případě nutnosti provedení změn </w:t>
      </w:r>
      <w:r w:rsidR="00581611">
        <w:rPr>
          <w:rFonts w:asciiTheme="minorHAnsi" w:hAnsiTheme="minorHAnsi" w:cs="Arial"/>
          <w:color w:val="000000"/>
          <w:sz w:val="20"/>
        </w:rPr>
        <w:t>S</w:t>
      </w:r>
      <w:r w:rsidRPr="008B732E">
        <w:rPr>
          <w:rFonts w:asciiTheme="minorHAnsi" w:hAnsiTheme="minorHAnsi" w:cs="Arial"/>
          <w:color w:val="000000"/>
          <w:sz w:val="20"/>
        </w:rPr>
        <w:t xml:space="preserve">tavby u </w:t>
      </w:r>
      <w:r w:rsidRPr="008B732E">
        <w:rPr>
          <w:rFonts w:asciiTheme="minorHAnsi" w:hAnsiTheme="minorHAnsi" w:cs="Arial"/>
          <w:b/>
          <w:bCs/>
          <w:color w:val="000000"/>
          <w:sz w:val="20"/>
        </w:rPr>
        <w:t xml:space="preserve">změn nepředvídatelných a vynucených, </w:t>
      </w:r>
    </w:p>
    <w:p w14:paraId="5E1B63E8" w14:textId="07765989" w:rsidR="00493DA6" w:rsidRPr="008B732E" w:rsidRDefault="00493DA6" w:rsidP="00493DA6">
      <w:pPr>
        <w:pStyle w:val="Odstavecseseznamem"/>
        <w:numPr>
          <w:ilvl w:val="0"/>
          <w:numId w:val="8"/>
        </w:numPr>
        <w:tabs>
          <w:tab w:val="num" w:pos="993"/>
        </w:tabs>
        <w:autoSpaceDE w:val="0"/>
        <w:autoSpaceDN w:val="0"/>
        <w:adjustRightInd w:val="0"/>
        <w:spacing w:line="276" w:lineRule="auto"/>
        <w:ind w:left="1276" w:hanging="283"/>
        <w:rPr>
          <w:rFonts w:asciiTheme="minorHAnsi" w:hAnsiTheme="minorHAnsi" w:cs="Arial"/>
        </w:rPr>
      </w:pPr>
      <w:r w:rsidRPr="008B732E">
        <w:rPr>
          <w:rFonts w:asciiTheme="minorHAnsi" w:hAnsiTheme="minorHAnsi" w:cs="Arial"/>
          <w:color w:val="000000"/>
        </w:rPr>
        <w:t xml:space="preserve">v </w:t>
      </w:r>
      <w:r w:rsidRPr="008B732E">
        <w:rPr>
          <w:rFonts w:asciiTheme="minorHAnsi" w:hAnsiTheme="minorHAnsi" w:cs="Arial"/>
          <w:b/>
          <w:bCs/>
          <w:color w:val="000000"/>
        </w:rPr>
        <w:t xml:space="preserve">případě </w:t>
      </w:r>
      <w:r w:rsidR="00864B88" w:rsidRPr="008B732E">
        <w:rPr>
          <w:rFonts w:asciiTheme="minorHAnsi" w:hAnsiTheme="minorHAnsi" w:cs="Arial"/>
          <w:b/>
          <w:bCs/>
          <w:color w:val="000000"/>
        </w:rPr>
        <w:t>živelních</w:t>
      </w:r>
      <w:r w:rsidRPr="008B732E">
        <w:rPr>
          <w:rFonts w:asciiTheme="minorHAnsi" w:hAnsiTheme="minorHAnsi" w:cs="Arial"/>
          <w:b/>
          <w:bCs/>
          <w:color w:val="000000"/>
        </w:rPr>
        <w:t xml:space="preserve"> pohrom </w:t>
      </w:r>
      <w:r w:rsidRPr="008B732E">
        <w:rPr>
          <w:rFonts w:asciiTheme="minorHAnsi" w:hAnsiTheme="minorHAnsi" w:cs="Arial"/>
          <w:color w:val="000000"/>
        </w:rPr>
        <w:t xml:space="preserve">(povodně, požár, vichřice) a nepředvídatelných událostí nebo při provádění odstranění případných závad </w:t>
      </w:r>
      <w:r w:rsidR="006E4F81">
        <w:rPr>
          <w:rFonts w:asciiTheme="minorHAnsi" w:hAnsiTheme="minorHAnsi" w:cs="Arial"/>
          <w:color w:val="000000"/>
        </w:rPr>
        <w:t>Stavby</w:t>
      </w:r>
      <w:r w:rsidRPr="008B732E">
        <w:rPr>
          <w:rFonts w:asciiTheme="minorHAnsi" w:hAnsiTheme="minorHAnsi" w:cs="Arial"/>
          <w:color w:val="000000"/>
        </w:rPr>
        <w:t xml:space="preserve">. </w:t>
      </w:r>
    </w:p>
    <w:p w14:paraId="5BD4A168" w14:textId="551DFD3B" w:rsidR="00493DA6" w:rsidRPr="008B732E" w:rsidRDefault="00776C62" w:rsidP="00493DA6">
      <w:pPr>
        <w:pStyle w:val="Odstavecseseznamem"/>
        <w:numPr>
          <w:ilvl w:val="0"/>
          <w:numId w:val="5"/>
        </w:numPr>
        <w:tabs>
          <w:tab w:val="num" w:pos="709"/>
        </w:tabs>
        <w:spacing w:line="276" w:lineRule="auto"/>
        <w:ind w:left="993" w:hanging="567"/>
        <w:jc w:val="both"/>
        <w:rPr>
          <w:rFonts w:asciiTheme="minorHAnsi" w:hAnsiTheme="minorHAnsi"/>
        </w:rPr>
      </w:pPr>
      <w:r w:rsidRPr="008B732E">
        <w:rPr>
          <w:rFonts w:asciiTheme="minorHAnsi" w:hAnsiTheme="minorHAnsi"/>
        </w:rPr>
        <w:t>P</w:t>
      </w:r>
      <w:r w:rsidR="00493DA6" w:rsidRPr="008B732E">
        <w:rPr>
          <w:rFonts w:asciiTheme="minorHAnsi" w:hAnsiTheme="minorHAnsi"/>
        </w:rPr>
        <w:t>růběžně</w:t>
      </w:r>
      <w:r>
        <w:rPr>
          <w:rFonts w:asciiTheme="minorHAnsi" w:hAnsiTheme="minorHAnsi"/>
        </w:rPr>
        <w:t>, min. 1x týdně</w:t>
      </w:r>
      <w:r w:rsidR="00493DA6" w:rsidRPr="008B732E">
        <w:rPr>
          <w:rFonts w:asciiTheme="minorHAnsi" w:hAnsiTheme="minorHAnsi"/>
        </w:rPr>
        <w:t xml:space="preserve"> pořizuje fotodokumentaci z průběhu realizace Stavby, zejména dokumentuje části následně zakryté další činností zhotovitele. Fotodokumentaci postupně zakládá a průběžně předává </w:t>
      </w:r>
      <w:r w:rsidR="00E342F4">
        <w:rPr>
          <w:rFonts w:asciiTheme="minorHAnsi" w:hAnsiTheme="minorHAnsi"/>
        </w:rPr>
        <w:t>Příkazci</w:t>
      </w:r>
      <w:r w:rsidR="00493DA6" w:rsidRPr="008B732E">
        <w:rPr>
          <w:rFonts w:asciiTheme="minorHAnsi" w:hAnsiTheme="minorHAnsi"/>
        </w:rPr>
        <w:t xml:space="preserve">. </w:t>
      </w:r>
    </w:p>
    <w:p w14:paraId="074102BA" w14:textId="77777777" w:rsidR="00493DA6" w:rsidRPr="008B732E" w:rsidRDefault="00493DA6" w:rsidP="00493DA6">
      <w:pPr>
        <w:pStyle w:val="Odstavecseseznamem"/>
        <w:numPr>
          <w:ilvl w:val="0"/>
          <w:numId w:val="4"/>
        </w:numPr>
        <w:tabs>
          <w:tab w:val="num" w:pos="1134"/>
        </w:tabs>
        <w:spacing w:line="276" w:lineRule="auto"/>
        <w:ind w:hanging="294"/>
        <w:jc w:val="both"/>
        <w:rPr>
          <w:rFonts w:asciiTheme="minorHAnsi" w:hAnsiTheme="minorHAnsi"/>
          <w:bCs/>
        </w:rPr>
      </w:pPr>
      <w:r w:rsidRPr="008B732E">
        <w:rPr>
          <w:rFonts w:asciiTheme="minorHAnsi" w:hAnsiTheme="minorHAnsi"/>
          <w:bCs/>
        </w:rPr>
        <w:t>Kontrola časového průběhu prací</w:t>
      </w:r>
    </w:p>
    <w:p w14:paraId="64125B48" w14:textId="6E3E3757" w:rsidR="00493DA6" w:rsidRPr="008B732E" w:rsidRDefault="00493DA6" w:rsidP="00493DA6">
      <w:pPr>
        <w:pStyle w:val="Default"/>
        <w:numPr>
          <w:ilvl w:val="0"/>
          <w:numId w:val="10"/>
        </w:numPr>
        <w:spacing w:line="276" w:lineRule="auto"/>
        <w:ind w:left="993" w:hanging="207"/>
        <w:jc w:val="both"/>
        <w:rPr>
          <w:rFonts w:asciiTheme="minorHAnsi" w:hAnsiTheme="minorHAnsi"/>
          <w:color w:val="auto"/>
          <w:sz w:val="20"/>
          <w:szCs w:val="20"/>
        </w:rPr>
      </w:pPr>
      <w:r w:rsidRPr="008B732E">
        <w:rPr>
          <w:rFonts w:asciiTheme="minorHAnsi" w:hAnsiTheme="minorHAnsi"/>
          <w:color w:val="auto"/>
          <w:sz w:val="20"/>
          <w:szCs w:val="20"/>
        </w:rPr>
        <w:t xml:space="preserve">Příkazník je povinen předem informovat příkazce o možných problémech jednotlivých fází projektu a navrhovat řešení k dodržení harmonogramu. </w:t>
      </w:r>
    </w:p>
    <w:p w14:paraId="2F44BE76" w14:textId="77777777" w:rsidR="00493DA6" w:rsidRPr="008B732E" w:rsidRDefault="00493DA6" w:rsidP="00BB4CC3">
      <w:pPr>
        <w:pStyle w:val="Odstavecseseznamem"/>
        <w:keepNext/>
        <w:keepLines/>
        <w:numPr>
          <w:ilvl w:val="0"/>
          <w:numId w:val="4"/>
        </w:numPr>
        <w:tabs>
          <w:tab w:val="num" w:pos="1134"/>
        </w:tabs>
        <w:spacing w:line="276" w:lineRule="auto"/>
        <w:jc w:val="both"/>
        <w:rPr>
          <w:rFonts w:asciiTheme="minorHAnsi" w:hAnsiTheme="minorHAnsi"/>
        </w:rPr>
      </w:pPr>
      <w:r w:rsidRPr="008B732E">
        <w:rPr>
          <w:rFonts w:asciiTheme="minorHAnsi" w:hAnsiTheme="minorHAnsi"/>
        </w:rPr>
        <w:lastRenderedPageBreak/>
        <w:t>Finanční kontrola</w:t>
      </w:r>
    </w:p>
    <w:p w14:paraId="7B4B7E85" w14:textId="21003118" w:rsidR="00493DA6" w:rsidRPr="008B732E" w:rsidRDefault="00493DA6" w:rsidP="00BB4CC3">
      <w:pPr>
        <w:pStyle w:val="Odstavecseseznamem"/>
        <w:keepNext/>
        <w:keepLines/>
        <w:numPr>
          <w:ilvl w:val="0"/>
          <w:numId w:val="11"/>
        </w:numPr>
        <w:spacing w:line="276" w:lineRule="auto"/>
        <w:ind w:left="993" w:hanging="284"/>
        <w:jc w:val="both"/>
        <w:rPr>
          <w:rFonts w:asciiTheme="minorHAnsi" w:hAnsiTheme="minorHAnsi"/>
        </w:rPr>
      </w:pPr>
      <w:r w:rsidRPr="008B732E">
        <w:rPr>
          <w:rFonts w:asciiTheme="minorHAnsi" w:hAnsiTheme="minorHAnsi"/>
        </w:rPr>
        <w:t xml:space="preserve">kontrola věcné a cenové správnosti fakturačních podkladů zhotovitele Stavby a jejich souladu se smluvními podmínkami, </w:t>
      </w:r>
      <w:r w:rsidRPr="008B732E">
        <w:rPr>
          <w:rFonts w:asciiTheme="minorHAnsi" w:hAnsiTheme="minorHAnsi" w:cs="Arial"/>
        </w:rPr>
        <w:t xml:space="preserve">tj. sledování celkového rozpočtu Stavby, vč. dílčích stavebních rozpočtů – sledování skutečně </w:t>
      </w:r>
      <w:r w:rsidRPr="008B732E">
        <w:rPr>
          <w:rFonts w:asciiTheme="minorHAnsi" w:hAnsiTheme="minorHAnsi" w:cs="Arial"/>
          <w:color w:val="000000"/>
        </w:rPr>
        <w:t>provedených prací; kontrola podkladů pro fakturování v průběhu Stavby v</w:t>
      </w:r>
      <w:r w:rsidR="00396222">
        <w:rPr>
          <w:rFonts w:asciiTheme="minorHAnsi" w:hAnsiTheme="minorHAnsi" w:cs="Arial"/>
          <w:color w:val="000000"/>
        </w:rPr>
        <w:t> </w:t>
      </w:r>
      <w:r w:rsidRPr="008B732E">
        <w:rPr>
          <w:rFonts w:asciiTheme="minorHAnsi" w:hAnsiTheme="minorHAnsi" w:cs="Arial"/>
          <w:color w:val="000000"/>
        </w:rPr>
        <w:t xml:space="preserve">souladu se smlouvou o dílo a na základě zjišťovacích protokolů </w:t>
      </w:r>
      <w:r w:rsidR="00A73D1E">
        <w:rPr>
          <w:rFonts w:asciiTheme="minorHAnsi" w:hAnsiTheme="minorHAnsi" w:cs="Arial"/>
          <w:color w:val="000000"/>
        </w:rPr>
        <w:t>provádět</w:t>
      </w:r>
      <w:r w:rsidR="00A73D1E" w:rsidRPr="008B732E">
        <w:rPr>
          <w:rFonts w:asciiTheme="minorHAnsi" w:hAnsiTheme="minorHAnsi" w:cs="Arial"/>
          <w:color w:val="000000"/>
        </w:rPr>
        <w:t xml:space="preserve"> </w:t>
      </w:r>
      <w:r w:rsidRPr="008B732E">
        <w:rPr>
          <w:rFonts w:asciiTheme="minorHAnsi" w:hAnsiTheme="minorHAnsi" w:cs="Arial"/>
          <w:color w:val="000000"/>
        </w:rPr>
        <w:t>kontrol</w:t>
      </w:r>
      <w:r w:rsidR="00A73D1E">
        <w:rPr>
          <w:rFonts w:asciiTheme="minorHAnsi" w:hAnsiTheme="minorHAnsi" w:cs="Arial"/>
          <w:color w:val="000000"/>
        </w:rPr>
        <w:t>y</w:t>
      </w:r>
      <w:r w:rsidRPr="008B732E">
        <w:rPr>
          <w:rFonts w:asciiTheme="minorHAnsi" w:hAnsiTheme="minorHAnsi" w:cs="Arial"/>
          <w:color w:val="000000"/>
        </w:rPr>
        <w:t xml:space="preserve"> nad čerpáním položkových rozpočtů.</w:t>
      </w:r>
    </w:p>
    <w:p w14:paraId="1A41A35D" w14:textId="66414C03" w:rsidR="00493DA6" w:rsidRPr="008B732E" w:rsidRDefault="00D10B4A" w:rsidP="00493DA6">
      <w:pPr>
        <w:tabs>
          <w:tab w:val="num" w:pos="1134"/>
        </w:tabs>
        <w:spacing w:before="120" w:line="276" w:lineRule="auto"/>
        <w:ind w:left="284" w:hanging="284"/>
        <w:jc w:val="both"/>
        <w:rPr>
          <w:rFonts w:asciiTheme="minorHAnsi" w:hAnsiTheme="minorHAnsi"/>
          <w:b/>
          <w:bCs/>
          <w:u w:val="single"/>
        </w:rPr>
      </w:pPr>
      <w:r>
        <w:rPr>
          <w:rFonts w:asciiTheme="minorHAnsi" w:hAnsiTheme="minorHAnsi"/>
          <w:b/>
          <w:u w:val="single"/>
        </w:rPr>
        <w:t>d</w:t>
      </w:r>
      <w:r w:rsidR="00493DA6" w:rsidRPr="008B732E">
        <w:rPr>
          <w:rFonts w:asciiTheme="minorHAnsi" w:hAnsiTheme="minorHAnsi"/>
          <w:b/>
          <w:u w:val="single"/>
        </w:rPr>
        <w:t>) z</w:t>
      </w:r>
      <w:r w:rsidR="00493DA6" w:rsidRPr="008B732E">
        <w:rPr>
          <w:rFonts w:asciiTheme="minorHAnsi" w:hAnsiTheme="minorHAnsi"/>
          <w:b/>
          <w:bCs/>
          <w:u w:val="single"/>
        </w:rPr>
        <w:t xml:space="preserve">ajištění podmínek pro průběh prací na </w:t>
      </w:r>
      <w:r w:rsidR="00E639A0">
        <w:rPr>
          <w:rFonts w:asciiTheme="minorHAnsi" w:hAnsiTheme="minorHAnsi"/>
          <w:b/>
          <w:bCs/>
          <w:u w:val="single"/>
        </w:rPr>
        <w:t>S</w:t>
      </w:r>
      <w:r w:rsidR="00493DA6" w:rsidRPr="008B732E">
        <w:rPr>
          <w:rFonts w:asciiTheme="minorHAnsi" w:hAnsiTheme="minorHAnsi"/>
          <w:b/>
          <w:bCs/>
          <w:u w:val="single"/>
        </w:rPr>
        <w:t>tavbě</w:t>
      </w:r>
    </w:p>
    <w:p w14:paraId="6324E1C0" w14:textId="4A79E35A" w:rsidR="00493DA6" w:rsidRPr="008B732E" w:rsidRDefault="00493DA6" w:rsidP="00493DA6">
      <w:pPr>
        <w:pStyle w:val="Odstavecseseznamem"/>
        <w:numPr>
          <w:ilvl w:val="0"/>
          <w:numId w:val="4"/>
        </w:numPr>
        <w:tabs>
          <w:tab w:val="num" w:pos="1134"/>
        </w:tabs>
        <w:spacing w:line="276" w:lineRule="auto"/>
        <w:jc w:val="both"/>
        <w:rPr>
          <w:rFonts w:asciiTheme="minorHAnsi" w:hAnsiTheme="minorHAnsi"/>
        </w:rPr>
      </w:pPr>
      <w:r w:rsidRPr="008B732E">
        <w:rPr>
          <w:rFonts w:asciiTheme="minorHAnsi" w:hAnsiTheme="minorHAnsi"/>
          <w:b/>
          <w:bCs/>
        </w:rPr>
        <w:t xml:space="preserve">spolupracuje při technickém řešení veškerých sporů </w:t>
      </w:r>
      <w:r w:rsidRPr="008B732E">
        <w:rPr>
          <w:rFonts w:asciiTheme="minorHAnsi" w:hAnsiTheme="minorHAnsi"/>
        </w:rPr>
        <w:t xml:space="preserve">vzniklých v průběhu </w:t>
      </w:r>
      <w:r w:rsidR="004040A1" w:rsidRPr="008B732E">
        <w:rPr>
          <w:rFonts w:asciiTheme="minorHAnsi" w:hAnsiTheme="minorHAnsi"/>
        </w:rPr>
        <w:t>Stavby – v</w:t>
      </w:r>
      <w:r w:rsidRPr="008B732E">
        <w:rPr>
          <w:rFonts w:asciiTheme="minorHAnsi" w:hAnsiTheme="minorHAnsi"/>
        </w:rPr>
        <w:t xml:space="preserve"> případě </w:t>
      </w:r>
      <w:r w:rsidR="00DB569F">
        <w:rPr>
          <w:rFonts w:asciiTheme="minorHAnsi" w:hAnsiTheme="minorHAnsi"/>
        </w:rPr>
        <w:t xml:space="preserve">vzniku </w:t>
      </w:r>
      <w:r w:rsidRPr="008B732E">
        <w:rPr>
          <w:rFonts w:asciiTheme="minorHAnsi" w:hAnsiTheme="minorHAnsi"/>
        </w:rPr>
        <w:t>jakéhokoli problému je Příkazník povinen neprodleně informovat Příkazce a navrhovat řešení; v</w:t>
      </w:r>
      <w:r w:rsidR="00396222">
        <w:rPr>
          <w:rFonts w:asciiTheme="minorHAnsi" w:hAnsiTheme="minorHAnsi"/>
        </w:rPr>
        <w:t> </w:t>
      </w:r>
      <w:r w:rsidRPr="008B732E">
        <w:rPr>
          <w:rFonts w:asciiTheme="minorHAnsi" w:hAnsiTheme="minorHAnsi"/>
        </w:rPr>
        <w:t>případě potřeby Příkazník ve spolupráci s Příkazcem konzultuje jednotlivé části projektu s odborníky</w:t>
      </w:r>
      <w:r w:rsidR="00776C62">
        <w:rPr>
          <w:rFonts w:asciiTheme="minorHAnsi" w:hAnsiTheme="minorHAnsi"/>
        </w:rPr>
        <w:t>, zejména autorským dozorem</w:t>
      </w:r>
      <w:r w:rsidRPr="008B732E">
        <w:rPr>
          <w:rFonts w:asciiTheme="minorHAnsi" w:hAnsiTheme="minorHAnsi"/>
        </w:rPr>
        <w:t>,</w:t>
      </w:r>
    </w:p>
    <w:p w14:paraId="18F58115" w14:textId="329BC2F8" w:rsidR="00493DA6" w:rsidRPr="008B732E" w:rsidRDefault="00493DA6" w:rsidP="00493DA6">
      <w:pPr>
        <w:pStyle w:val="Odstavecseseznamem"/>
        <w:numPr>
          <w:ilvl w:val="0"/>
          <w:numId w:val="5"/>
        </w:numPr>
        <w:tabs>
          <w:tab w:val="num" w:pos="709"/>
        </w:tabs>
        <w:spacing w:line="276" w:lineRule="auto"/>
        <w:ind w:left="709" w:hanging="283"/>
        <w:jc w:val="both"/>
        <w:rPr>
          <w:rFonts w:asciiTheme="minorHAnsi" w:hAnsiTheme="minorHAnsi"/>
        </w:rPr>
      </w:pPr>
      <w:r w:rsidRPr="008B732E">
        <w:rPr>
          <w:rFonts w:asciiTheme="minorHAnsi" w:hAnsiTheme="minorHAnsi"/>
        </w:rPr>
        <w:t xml:space="preserve">k zajištění </w:t>
      </w:r>
      <w:r w:rsidR="007647B6">
        <w:rPr>
          <w:rFonts w:asciiTheme="minorHAnsi" w:hAnsiTheme="minorHAnsi"/>
        </w:rPr>
        <w:t>řádného provádění</w:t>
      </w:r>
      <w:r w:rsidRPr="008B732E">
        <w:rPr>
          <w:rFonts w:asciiTheme="minorHAnsi" w:hAnsiTheme="minorHAnsi"/>
        </w:rPr>
        <w:t xml:space="preserve"> Stavby a dodržení všech podmínek a smluvních ujednání organizuje Příkazník na </w:t>
      </w:r>
      <w:r w:rsidR="007647B6">
        <w:rPr>
          <w:rFonts w:asciiTheme="minorHAnsi" w:hAnsiTheme="minorHAnsi"/>
        </w:rPr>
        <w:t>S</w:t>
      </w:r>
      <w:r w:rsidRPr="008B732E">
        <w:rPr>
          <w:rFonts w:asciiTheme="minorHAnsi" w:hAnsiTheme="minorHAnsi"/>
        </w:rPr>
        <w:t xml:space="preserve">tavbě </w:t>
      </w:r>
      <w:r w:rsidRPr="008B732E">
        <w:rPr>
          <w:rFonts w:asciiTheme="minorHAnsi" w:hAnsiTheme="minorHAnsi"/>
          <w:b/>
          <w:bCs/>
        </w:rPr>
        <w:t>kontrolní dny</w:t>
      </w:r>
      <w:r w:rsidRPr="008B732E">
        <w:rPr>
          <w:rFonts w:asciiTheme="minorHAnsi" w:hAnsiTheme="minorHAnsi"/>
        </w:rPr>
        <w:t xml:space="preserve">, při kterých jsou operativně řešeny vzniklé problémy, které by mohly ohrozit jak kvalitu Stavby, tak zejména dohodnuté termíny. Příkazník kontrolní dny organizuje </w:t>
      </w:r>
      <w:r w:rsidRPr="00396222">
        <w:rPr>
          <w:rFonts w:asciiTheme="minorHAnsi" w:hAnsiTheme="minorHAnsi"/>
        </w:rPr>
        <w:t xml:space="preserve">zpravidla </w:t>
      </w:r>
      <w:r w:rsidR="00396222" w:rsidRPr="00F865B0">
        <w:rPr>
          <w:rFonts w:asciiTheme="minorHAnsi" w:hAnsiTheme="minorHAnsi"/>
          <w:b/>
          <w:bCs/>
        </w:rPr>
        <w:t>2</w:t>
      </w:r>
      <w:r w:rsidRPr="00F865B0">
        <w:rPr>
          <w:rFonts w:asciiTheme="minorHAnsi" w:hAnsiTheme="minorHAnsi"/>
          <w:b/>
          <w:bCs/>
        </w:rPr>
        <w:t>x</w:t>
      </w:r>
      <w:r w:rsidRPr="00396222">
        <w:rPr>
          <w:rFonts w:asciiTheme="minorHAnsi" w:hAnsiTheme="minorHAnsi"/>
          <w:b/>
        </w:rPr>
        <w:t xml:space="preserve"> za týden</w:t>
      </w:r>
      <w:r w:rsidR="007647B6" w:rsidRPr="00396222">
        <w:rPr>
          <w:rFonts w:asciiTheme="minorHAnsi" w:hAnsiTheme="minorHAnsi"/>
        </w:rPr>
        <w:t>;</w:t>
      </w:r>
      <w:r w:rsidR="007647B6">
        <w:rPr>
          <w:rFonts w:asciiTheme="minorHAnsi" w:hAnsiTheme="minorHAnsi"/>
        </w:rPr>
        <w:t xml:space="preserve"> častější frekvence kontrol vyplyne z průběhu Stavby</w:t>
      </w:r>
      <w:r w:rsidRPr="008B732E">
        <w:rPr>
          <w:rFonts w:asciiTheme="minorHAnsi" w:hAnsiTheme="minorHAnsi"/>
        </w:rPr>
        <w:t xml:space="preserve">; kontrolní dny se konají </w:t>
      </w:r>
      <w:r w:rsidRPr="008B732E">
        <w:rPr>
          <w:rFonts w:asciiTheme="minorHAnsi" w:hAnsiTheme="minorHAnsi"/>
          <w:b/>
          <w:bCs/>
        </w:rPr>
        <w:t xml:space="preserve">za účasti stavbyvedoucího zhotovitele, </w:t>
      </w:r>
      <w:r w:rsidR="007647B6">
        <w:rPr>
          <w:rFonts w:asciiTheme="minorHAnsi" w:hAnsiTheme="minorHAnsi"/>
          <w:b/>
          <w:bCs/>
        </w:rPr>
        <w:t>Příkazce</w:t>
      </w:r>
      <w:r w:rsidR="00396222">
        <w:rPr>
          <w:rFonts w:asciiTheme="minorHAnsi" w:hAnsiTheme="minorHAnsi"/>
          <w:b/>
          <w:bCs/>
        </w:rPr>
        <w:t xml:space="preserve"> případně jiných osob určených Příkazcem</w:t>
      </w:r>
      <w:r w:rsidRPr="008B732E">
        <w:rPr>
          <w:rFonts w:asciiTheme="minorHAnsi" w:hAnsiTheme="minorHAnsi"/>
        </w:rPr>
        <w:t xml:space="preserve">. Příkazník pro ně zpracovává podklady, řídí průběh KD a pořizuje zápis z jednání. V zápise musí být vždy jasně uvedeno, kdo byl účasten kontrolního dne; obsah – </w:t>
      </w:r>
      <w:r w:rsidR="00664E37">
        <w:rPr>
          <w:rFonts w:asciiTheme="minorHAnsi" w:hAnsiTheme="minorHAnsi"/>
        </w:rPr>
        <w:t>stručné uvedení</w:t>
      </w:r>
      <w:r w:rsidR="00664E37" w:rsidRPr="008B732E">
        <w:rPr>
          <w:rFonts w:asciiTheme="minorHAnsi" w:hAnsiTheme="minorHAnsi"/>
        </w:rPr>
        <w:t xml:space="preserve"> </w:t>
      </w:r>
      <w:r w:rsidRPr="008B732E">
        <w:rPr>
          <w:rFonts w:asciiTheme="minorHAnsi" w:hAnsiTheme="minorHAnsi"/>
        </w:rPr>
        <w:t>kontrol</w:t>
      </w:r>
      <w:r w:rsidR="00F338BF">
        <w:rPr>
          <w:rFonts w:asciiTheme="minorHAnsi" w:hAnsiTheme="minorHAnsi"/>
        </w:rPr>
        <w:t>y</w:t>
      </w:r>
      <w:r w:rsidRPr="008B732E">
        <w:rPr>
          <w:rFonts w:asciiTheme="minorHAnsi" w:hAnsiTheme="minorHAnsi"/>
        </w:rPr>
        <w:t xml:space="preserve"> plnění úkolu z minulého kontrolního dne; jasn</w:t>
      </w:r>
      <w:r w:rsidR="00DC3BD9">
        <w:rPr>
          <w:rFonts w:asciiTheme="minorHAnsi" w:hAnsiTheme="minorHAnsi"/>
        </w:rPr>
        <w:t>é</w:t>
      </w:r>
      <w:r w:rsidRPr="008B732E">
        <w:rPr>
          <w:rFonts w:asciiTheme="minorHAnsi" w:hAnsiTheme="minorHAnsi"/>
        </w:rPr>
        <w:t xml:space="preserve"> stanov</w:t>
      </w:r>
      <w:r w:rsidR="00DC3BD9">
        <w:rPr>
          <w:rFonts w:asciiTheme="minorHAnsi" w:hAnsiTheme="minorHAnsi"/>
        </w:rPr>
        <w:t>ení</w:t>
      </w:r>
      <w:r w:rsidRPr="008B732E">
        <w:rPr>
          <w:rFonts w:asciiTheme="minorHAnsi" w:hAnsiTheme="minorHAnsi"/>
        </w:rPr>
        <w:t xml:space="preserve"> nov</w:t>
      </w:r>
      <w:r w:rsidR="00DC3BD9">
        <w:rPr>
          <w:rFonts w:asciiTheme="minorHAnsi" w:hAnsiTheme="minorHAnsi"/>
        </w:rPr>
        <w:t>ých</w:t>
      </w:r>
      <w:r w:rsidRPr="008B732E">
        <w:rPr>
          <w:rFonts w:asciiTheme="minorHAnsi" w:hAnsiTheme="minorHAnsi"/>
        </w:rPr>
        <w:t xml:space="preserve"> úkol</w:t>
      </w:r>
      <w:r w:rsidR="00DC3BD9">
        <w:rPr>
          <w:rFonts w:asciiTheme="minorHAnsi" w:hAnsiTheme="minorHAnsi"/>
        </w:rPr>
        <w:t>ů</w:t>
      </w:r>
      <w:r w:rsidRPr="008B732E">
        <w:rPr>
          <w:rFonts w:asciiTheme="minorHAnsi" w:hAnsiTheme="minorHAnsi"/>
        </w:rPr>
        <w:t xml:space="preserve"> a osob</w:t>
      </w:r>
      <w:r w:rsidR="00DC3BD9">
        <w:rPr>
          <w:rFonts w:asciiTheme="minorHAnsi" w:hAnsiTheme="minorHAnsi"/>
        </w:rPr>
        <w:t>y</w:t>
      </w:r>
      <w:r w:rsidRPr="008B732E">
        <w:rPr>
          <w:rFonts w:asciiTheme="minorHAnsi" w:hAnsiTheme="minorHAnsi"/>
        </w:rPr>
        <w:t xml:space="preserve"> odpovědn</w:t>
      </w:r>
      <w:r w:rsidR="00DC3BD9">
        <w:rPr>
          <w:rFonts w:asciiTheme="minorHAnsi" w:hAnsiTheme="minorHAnsi"/>
        </w:rPr>
        <w:t>é</w:t>
      </w:r>
      <w:r w:rsidRPr="008B732E">
        <w:rPr>
          <w:rFonts w:asciiTheme="minorHAnsi" w:hAnsiTheme="minorHAnsi"/>
        </w:rPr>
        <w:t xml:space="preserve"> za jejich plnění, </w:t>
      </w:r>
    </w:p>
    <w:p w14:paraId="1D65BF8C" w14:textId="307BAA09" w:rsidR="00493DA6" w:rsidRPr="008B732E" w:rsidRDefault="00493DA6" w:rsidP="00493DA6">
      <w:pPr>
        <w:pStyle w:val="Odstavecseseznamem"/>
        <w:numPr>
          <w:ilvl w:val="0"/>
          <w:numId w:val="5"/>
        </w:numPr>
        <w:tabs>
          <w:tab w:val="num" w:pos="709"/>
        </w:tabs>
        <w:spacing w:line="276" w:lineRule="auto"/>
        <w:ind w:left="709" w:hanging="283"/>
        <w:jc w:val="both"/>
        <w:rPr>
          <w:rFonts w:asciiTheme="minorHAnsi" w:hAnsiTheme="minorHAnsi"/>
          <w:b/>
          <w:u w:val="single"/>
        </w:rPr>
      </w:pPr>
      <w:r w:rsidRPr="008B732E">
        <w:rPr>
          <w:rFonts w:asciiTheme="minorHAnsi" w:hAnsiTheme="minorHAnsi"/>
          <w:b/>
          <w:bCs/>
        </w:rPr>
        <w:t>zajištění a kontrola dodržování podmínek zákona č. 309/2006 Sb</w:t>
      </w:r>
      <w:r w:rsidRPr="008B732E">
        <w:rPr>
          <w:rFonts w:asciiTheme="minorHAnsi" w:hAnsiTheme="minorHAnsi"/>
        </w:rPr>
        <w:t>., kterým se upravují požadavky bezpečnosti a ochrany zdraví při práci v pracovněprávních vztazích a o zajištění bezpečnosti a</w:t>
      </w:r>
      <w:r w:rsidR="00396222">
        <w:rPr>
          <w:rFonts w:asciiTheme="minorHAnsi" w:hAnsiTheme="minorHAnsi"/>
        </w:rPr>
        <w:t> </w:t>
      </w:r>
      <w:r w:rsidRPr="008B732E">
        <w:rPr>
          <w:rFonts w:asciiTheme="minorHAnsi" w:hAnsiTheme="minorHAnsi"/>
        </w:rPr>
        <w:t xml:space="preserve">ochrany zdraví při činnosti v platném znění. </w:t>
      </w:r>
    </w:p>
    <w:p w14:paraId="63722B2F" w14:textId="40AC32D9" w:rsidR="00493DA6" w:rsidRPr="008B732E" w:rsidRDefault="00D10B4A" w:rsidP="00493DA6">
      <w:pPr>
        <w:pStyle w:val="Default"/>
        <w:spacing w:before="120" w:line="276" w:lineRule="auto"/>
        <w:jc w:val="both"/>
        <w:rPr>
          <w:rFonts w:asciiTheme="minorHAnsi" w:hAnsiTheme="minorHAnsi"/>
          <w:b/>
          <w:sz w:val="20"/>
          <w:szCs w:val="20"/>
          <w:u w:val="single"/>
        </w:rPr>
      </w:pPr>
      <w:r>
        <w:rPr>
          <w:rFonts w:asciiTheme="minorHAnsi" w:hAnsiTheme="minorHAnsi"/>
          <w:b/>
          <w:sz w:val="20"/>
          <w:szCs w:val="20"/>
          <w:u w:val="single"/>
        </w:rPr>
        <w:t>e</w:t>
      </w:r>
      <w:r w:rsidR="00493DA6" w:rsidRPr="008B732E">
        <w:rPr>
          <w:rFonts w:asciiTheme="minorHAnsi" w:hAnsiTheme="minorHAnsi"/>
          <w:b/>
          <w:sz w:val="20"/>
          <w:szCs w:val="20"/>
          <w:u w:val="single"/>
        </w:rPr>
        <w:t>) činnosti při u</w:t>
      </w:r>
      <w:r w:rsidR="00493DA6" w:rsidRPr="008B732E">
        <w:rPr>
          <w:rFonts w:asciiTheme="minorHAnsi" w:hAnsiTheme="minorHAnsi"/>
          <w:b/>
          <w:bCs/>
          <w:sz w:val="20"/>
          <w:szCs w:val="20"/>
          <w:u w:val="single"/>
        </w:rPr>
        <w:t xml:space="preserve">končení </w:t>
      </w:r>
      <w:r w:rsidR="00AE0264">
        <w:rPr>
          <w:rFonts w:asciiTheme="minorHAnsi" w:hAnsiTheme="minorHAnsi"/>
          <w:b/>
          <w:bCs/>
          <w:sz w:val="20"/>
          <w:szCs w:val="20"/>
          <w:u w:val="single"/>
        </w:rPr>
        <w:t>S</w:t>
      </w:r>
      <w:r w:rsidR="00493DA6" w:rsidRPr="008B732E">
        <w:rPr>
          <w:rFonts w:asciiTheme="minorHAnsi" w:hAnsiTheme="minorHAnsi"/>
          <w:b/>
          <w:bCs/>
          <w:sz w:val="20"/>
          <w:szCs w:val="20"/>
          <w:u w:val="single"/>
        </w:rPr>
        <w:t xml:space="preserve">tavby </w:t>
      </w:r>
    </w:p>
    <w:p w14:paraId="793098D2" w14:textId="77777777" w:rsidR="00B65232" w:rsidRPr="008B732E" w:rsidRDefault="00B65232" w:rsidP="00B65232">
      <w:pPr>
        <w:pStyle w:val="Default"/>
        <w:numPr>
          <w:ilvl w:val="0"/>
          <w:numId w:val="9"/>
        </w:numPr>
        <w:spacing w:line="276" w:lineRule="auto"/>
        <w:jc w:val="both"/>
        <w:rPr>
          <w:rFonts w:asciiTheme="minorHAnsi" w:hAnsiTheme="minorHAnsi"/>
          <w:sz w:val="20"/>
          <w:szCs w:val="20"/>
        </w:rPr>
      </w:pPr>
      <w:r w:rsidRPr="008B732E">
        <w:rPr>
          <w:rFonts w:asciiTheme="minorHAnsi" w:hAnsiTheme="minorHAnsi"/>
          <w:b/>
          <w:bCs/>
          <w:sz w:val="20"/>
          <w:szCs w:val="20"/>
        </w:rPr>
        <w:t>součinnost s</w:t>
      </w:r>
      <w:r>
        <w:rPr>
          <w:rFonts w:asciiTheme="minorHAnsi" w:hAnsiTheme="minorHAnsi"/>
          <w:b/>
          <w:bCs/>
          <w:sz w:val="20"/>
          <w:szCs w:val="20"/>
        </w:rPr>
        <w:t>e zhotovitelem Stavby a Příkazcem</w:t>
      </w:r>
      <w:r w:rsidRPr="008B732E">
        <w:rPr>
          <w:rFonts w:asciiTheme="minorHAnsi" w:hAnsiTheme="minorHAnsi"/>
          <w:b/>
          <w:bCs/>
          <w:sz w:val="20"/>
          <w:szCs w:val="20"/>
        </w:rPr>
        <w:t xml:space="preserve"> při zajištění všech nezbytných zkoušek</w:t>
      </w:r>
      <w:r w:rsidRPr="008B732E">
        <w:rPr>
          <w:rFonts w:asciiTheme="minorHAnsi" w:hAnsiTheme="minorHAnsi"/>
          <w:sz w:val="20"/>
          <w:szCs w:val="20"/>
        </w:rPr>
        <w:t xml:space="preserve">, atestů a revizí podle předpisů platných v době provádění a předání </w:t>
      </w:r>
      <w:r>
        <w:rPr>
          <w:rFonts w:asciiTheme="minorHAnsi" w:hAnsiTheme="minorHAnsi"/>
          <w:sz w:val="20"/>
          <w:szCs w:val="20"/>
        </w:rPr>
        <w:t>Stavby</w:t>
      </w:r>
      <w:r w:rsidRPr="008B732E">
        <w:rPr>
          <w:rFonts w:asciiTheme="minorHAnsi" w:hAnsiTheme="minorHAnsi"/>
          <w:sz w:val="20"/>
          <w:szCs w:val="20"/>
        </w:rPr>
        <w:t xml:space="preserve">, kterými bude prokázáno dosažení předepsané kvality a předepsaných technických parametrů </w:t>
      </w:r>
      <w:r>
        <w:rPr>
          <w:rFonts w:asciiTheme="minorHAnsi" w:hAnsiTheme="minorHAnsi"/>
          <w:sz w:val="20"/>
          <w:szCs w:val="20"/>
        </w:rPr>
        <w:t>Stavby</w:t>
      </w:r>
      <w:r w:rsidRPr="008B732E">
        <w:rPr>
          <w:rFonts w:asciiTheme="minorHAnsi" w:hAnsiTheme="minorHAnsi"/>
          <w:sz w:val="20"/>
          <w:szCs w:val="20"/>
        </w:rPr>
        <w:t xml:space="preserve"> včetně pořízení protokolů – Příkazník </w:t>
      </w:r>
      <w:r>
        <w:rPr>
          <w:rFonts w:asciiTheme="minorHAnsi" w:hAnsiTheme="minorHAnsi"/>
          <w:sz w:val="20"/>
          <w:szCs w:val="20"/>
        </w:rPr>
        <w:t xml:space="preserve">je povinen </w:t>
      </w:r>
      <w:r w:rsidRPr="008B732E">
        <w:rPr>
          <w:rFonts w:asciiTheme="minorHAnsi" w:hAnsiTheme="minorHAnsi"/>
          <w:sz w:val="20"/>
          <w:szCs w:val="20"/>
        </w:rPr>
        <w:t>zúčastni</w:t>
      </w:r>
      <w:r>
        <w:rPr>
          <w:rFonts w:asciiTheme="minorHAnsi" w:hAnsiTheme="minorHAnsi"/>
          <w:sz w:val="20"/>
          <w:szCs w:val="20"/>
        </w:rPr>
        <w:t>t se</w:t>
      </w:r>
      <w:r w:rsidRPr="008B732E">
        <w:rPr>
          <w:rFonts w:asciiTheme="minorHAnsi" w:hAnsiTheme="minorHAnsi"/>
          <w:sz w:val="20"/>
          <w:szCs w:val="20"/>
        </w:rPr>
        <w:t xml:space="preserve"> všech jednotlivých zkoušek před vlastním předáním a provozováním ucelených staveb a dodávek (jejich zajištění </w:t>
      </w:r>
      <w:r>
        <w:rPr>
          <w:rFonts w:asciiTheme="minorHAnsi" w:hAnsiTheme="minorHAnsi"/>
          <w:sz w:val="20"/>
          <w:szCs w:val="20"/>
        </w:rPr>
        <w:t>je</w:t>
      </w:r>
      <w:r w:rsidRPr="008B732E">
        <w:rPr>
          <w:rFonts w:asciiTheme="minorHAnsi" w:hAnsiTheme="minorHAnsi"/>
          <w:sz w:val="20"/>
          <w:szCs w:val="20"/>
        </w:rPr>
        <w:t xml:space="preserve"> zakotveno ve smlouvě se zhotovitelem</w:t>
      </w:r>
      <w:r>
        <w:rPr>
          <w:rFonts w:asciiTheme="minorHAnsi" w:hAnsiTheme="minorHAnsi"/>
          <w:sz w:val="20"/>
          <w:szCs w:val="20"/>
        </w:rPr>
        <w:t>)</w:t>
      </w:r>
      <w:r w:rsidRPr="008B732E">
        <w:rPr>
          <w:rFonts w:asciiTheme="minorHAnsi" w:hAnsiTheme="minorHAnsi"/>
          <w:sz w:val="20"/>
          <w:szCs w:val="20"/>
        </w:rPr>
        <w:t xml:space="preserve">, </w:t>
      </w:r>
    </w:p>
    <w:p w14:paraId="6B9CCB4F" w14:textId="42A0A459" w:rsidR="00B65232" w:rsidRPr="00B65232" w:rsidRDefault="00B65232" w:rsidP="00B65232">
      <w:pPr>
        <w:pStyle w:val="Default"/>
        <w:numPr>
          <w:ilvl w:val="0"/>
          <w:numId w:val="9"/>
        </w:numPr>
        <w:spacing w:line="276" w:lineRule="auto"/>
        <w:jc w:val="both"/>
        <w:rPr>
          <w:rFonts w:asciiTheme="minorHAnsi" w:hAnsiTheme="minorHAnsi"/>
          <w:sz w:val="20"/>
          <w:szCs w:val="20"/>
        </w:rPr>
      </w:pPr>
      <w:r w:rsidRPr="00B65232">
        <w:rPr>
          <w:rFonts w:asciiTheme="minorHAnsi" w:hAnsiTheme="minorHAnsi"/>
          <w:sz w:val="20"/>
          <w:szCs w:val="20"/>
        </w:rPr>
        <w:t xml:space="preserve">včas vyžádat od zhotovitele </w:t>
      </w:r>
      <w:r w:rsidR="00F338BF">
        <w:rPr>
          <w:rFonts w:asciiTheme="minorHAnsi" w:hAnsiTheme="minorHAnsi"/>
          <w:sz w:val="20"/>
          <w:szCs w:val="20"/>
        </w:rPr>
        <w:t>S</w:t>
      </w:r>
      <w:r w:rsidRPr="00B65232">
        <w:rPr>
          <w:rFonts w:asciiTheme="minorHAnsi" w:hAnsiTheme="minorHAnsi"/>
          <w:sz w:val="20"/>
          <w:szCs w:val="20"/>
        </w:rPr>
        <w:t xml:space="preserve">tavby dokumentaci skutečného provedení </w:t>
      </w:r>
      <w:r w:rsidR="00F338BF">
        <w:rPr>
          <w:rFonts w:asciiTheme="minorHAnsi" w:hAnsiTheme="minorHAnsi"/>
          <w:sz w:val="20"/>
          <w:szCs w:val="20"/>
        </w:rPr>
        <w:t>S</w:t>
      </w:r>
      <w:r w:rsidRPr="00B65232">
        <w:rPr>
          <w:rFonts w:asciiTheme="minorHAnsi" w:hAnsiTheme="minorHAnsi"/>
          <w:sz w:val="20"/>
          <w:szCs w:val="20"/>
        </w:rPr>
        <w:t>tavby, veškeré revizní zprávy, atesty, certifikáty, záruční listy, prohlášení o shodě</w:t>
      </w:r>
      <w:r>
        <w:rPr>
          <w:rFonts w:asciiTheme="minorHAnsi" w:hAnsiTheme="minorHAnsi"/>
          <w:sz w:val="20"/>
          <w:szCs w:val="20"/>
        </w:rPr>
        <w:t xml:space="preserve"> </w:t>
      </w:r>
      <w:r w:rsidRPr="00B65232">
        <w:rPr>
          <w:rFonts w:asciiTheme="minorHAnsi" w:hAnsiTheme="minorHAnsi"/>
          <w:sz w:val="20"/>
          <w:szCs w:val="20"/>
        </w:rPr>
        <w:t>a další dokumenty nezbytné pro předání a kolaudaci stavby</w:t>
      </w:r>
    </w:p>
    <w:p w14:paraId="5B70153A" w14:textId="6BAA8183" w:rsidR="00D830F4" w:rsidRPr="00D830F4" w:rsidRDefault="00D830F4" w:rsidP="00493DA6">
      <w:pPr>
        <w:pStyle w:val="Default"/>
        <w:numPr>
          <w:ilvl w:val="0"/>
          <w:numId w:val="9"/>
        </w:numPr>
        <w:spacing w:line="276" w:lineRule="auto"/>
        <w:jc w:val="both"/>
        <w:rPr>
          <w:rFonts w:asciiTheme="minorHAnsi" w:hAnsiTheme="minorHAnsi"/>
          <w:sz w:val="20"/>
          <w:szCs w:val="20"/>
        </w:rPr>
      </w:pPr>
      <w:r w:rsidRPr="00D830F4">
        <w:rPr>
          <w:rFonts w:asciiTheme="minorHAnsi" w:hAnsiTheme="minorHAnsi"/>
          <w:b/>
          <w:bCs/>
          <w:sz w:val="20"/>
          <w:szCs w:val="20"/>
        </w:rPr>
        <w:t>spolupracovat při přípravě a vydání kolaudačního souhlasu</w:t>
      </w:r>
      <w:r w:rsidRPr="00D830F4">
        <w:rPr>
          <w:rFonts w:asciiTheme="minorHAnsi" w:hAnsiTheme="minorHAnsi"/>
          <w:sz w:val="20"/>
          <w:szCs w:val="20"/>
        </w:rPr>
        <w:t xml:space="preserve"> nebo jiného rozhodnutí stavebního úřadu o užívání stavby, včetně zajištění veškerých podkladů a účasti na úředním řízení</w:t>
      </w:r>
    </w:p>
    <w:p w14:paraId="2DEF954C" w14:textId="4C0448F7" w:rsidR="00493DA6" w:rsidRPr="008B732E" w:rsidRDefault="00493DA6" w:rsidP="00493DA6">
      <w:pPr>
        <w:pStyle w:val="Default"/>
        <w:numPr>
          <w:ilvl w:val="0"/>
          <w:numId w:val="9"/>
        </w:numPr>
        <w:spacing w:line="276" w:lineRule="auto"/>
        <w:jc w:val="both"/>
        <w:rPr>
          <w:rFonts w:asciiTheme="minorHAnsi" w:hAnsiTheme="minorHAnsi"/>
          <w:sz w:val="20"/>
          <w:szCs w:val="20"/>
        </w:rPr>
      </w:pPr>
      <w:r w:rsidRPr="008B732E">
        <w:rPr>
          <w:rFonts w:asciiTheme="minorHAnsi" w:hAnsiTheme="minorHAnsi"/>
          <w:b/>
          <w:bCs/>
          <w:sz w:val="20"/>
          <w:szCs w:val="20"/>
        </w:rPr>
        <w:t xml:space="preserve">organizování (závěrečného) předání a převzetí provedené Stavby </w:t>
      </w:r>
      <w:r w:rsidRPr="008B732E">
        <w:rPr>
          <w:rFonts w:asciiTheme="minorHAnsi" w:hAnsiTheme="minorHAnsi"/>
          <w:sz w:val="20"/>
          <w:szCs w:val="20"/>
        </w:rPr>
        <w:t xml:space="preserve">– </w:t>
      </w:r>
      <w:r w:rsidR="00620E56">
        <w:rPr>
          <w:rFonts w:asciiTheme="minorHAnsi" w:hAnsiTheme="minorHAnsi"/>
          <w:sz w:val="20"/>
          <w:szCs w:val="20"/>
        </w:rPr>
        <w:t xml:space="preserve">kontrola </w:t>
      </w:r>
      <w:r w:rsidRPr="008B732E">
        <w:rPr>
          <w:rFonts w:asciiTheme="minorHAnsi" w:hAnsiTheme="minorHAnsi"/>
          <w:sz w:val="20"/>
          <w:szCs w:val="20"/>
        </w:rPr>
        <w:t>příprav</w:t>
      </w:r>
      <w:r w:rsidR="00620E56">
        <w:rPr>
          <w:rFonts w:asciiTheme="minorHAnsi" w:hAnsiTheme="minorHAnsi"/>
          <w:sz w:val="20"/>
          <w:szCs w:val="20"/>
        </w:rPr>
        <w:t>y</w:t>
      </w:r>
      <w:r w:rsidRPr="008B732E">
        <w:rPr>
          <w:rFonts w:asciiTheme="minorHAnsi" w:hAnsiTheme="minorHAnsi"/>
          <w:sz w:val="20"/>
          <w:szCs w:val="20"/>
        </w:rPr>
        <w:t xml:space="preserve"> podkladů</w:t>
      </w:r>
      <w:r w:rsidR="00776C62">
        <w:rPr>
          <w:rFonts w:asciiTheme="minorHAnsi" w:hAnsiTheme="minorHAnsi"/>
          <w:sz w:val="20"/>
          <w:szCs w:val="20"/>
        </w:rPr>
        <w:t xml:space="preserve"> zhotovitelem </w:t>
      </w:r>
      <w:r w:rsidR="00620E56">
        <w:rPr>
          <w:rFonts w:asciiTheme="minorHAnsi" w:hAnsiTheme="minorHAnsi"/>
          <w:sz w:val="20"/>
          <w:szCs w:val="20"/>
        </w:rPr>
        <w:t>S</w:t>
      </w:r>
      <w:r w:rsidR="00776C62">
        <w:rPr>
          <w:rFonts w:asciiTheme="minorHAnsi" w:hAnsiTheme="minorHAnsi"/>
          <w:sz w:val="20"/>
          <w:szCs w:val="20"/>
        </w:rPr>
        <w:t xml:space="preserve">tavby dle Smlouvy o dílo pro zhotovení </w:t>
      </w:r>
      <w:r w:rsidR="00620E56">
        <w:rPr>
          <w:rFonts w:asciiTheme="minorHAnsi" w:hAnsiTheme="minorHAnsi"/>
          <w:sz w:val="20"/>
          <w:szCs w:val="20"/>
        </w:rPr>
        <w:t>S</w:t>
      </w:r>
      <w:r w:rsidR="00776C62">
        <w:rPr>
          <w:rFonts w:asciiTheme="minorHAnsi" w:hAnsiTheme="minorHAnsi"/>
          <w:sz w:val="20"/>
          <w:szCs w:val="20"/>
        </w:rPr>
        <w:t>tavby</w:t>
      </w:r>
      <w:r w:rsidRPr="008B732E">
        <w:rPr>
          <w:rFonts w:asciiTheme="minorHAnsi" w:hAnsiTheme="minorHAnsi"/>
          <w:sz w:val="20"/>
          <w:szCs w:val="20"/>
        </w:rPr>
        <w:t xml:space="preserve"> pro předání a převzetí Stavby, příprava soupisu vad a nedodělků včetně stanovení způsobu a termínu a jejich odstraňování (ve spolupráci se zhotovitelem),</w:t>
      </w:r>
    </w:p>
    <w:p w14:paraId="09F04E37" w14:textId="18FAEB6E" w:rsidR="00493DA6" w:rsidRPr="00B65232" w:rsidRDefault="00493DA6" w:rsidP="00B65232">
      <w:pPr>
        <w:pStyle w:val="Default"/>
        <w:numPr>
          <w:ilvl w:val="0"/>
          <w:numId w:val="9"/>
        </w:numPr>
        <w:spacing w:line="276" w:lineRule="auto"/>
        <w:jc w:val="both"/>
        <w:rPr>
          <w:rFonts w:asciiTheme="minorHAnsi" w:hAnsiTheme="minorHAnsi"/>
          <w:sz w:val="20"/>
          <w:szCs w:val="20"/>
        </w:rPr>
      </w:pPr>
      <w:r w:rsidRPr="008B732E">
        <w:rPr>
          <w:rFonts w:asciiTheme="minorHAnsi" w:hAnsiTheme="minorHAnsi"/>
          <w:sz w:val="20"/>
          <w:szCs w:val="20"/>
        </w:rPr>
        <w:t>kontrol</w:t>
      </w:r>
      <w:r w:rsidR="001073BF">
        <w:rPr>
          <w:rFonts w:asciiTheme="minorHAnsi" w:hAnsiTheme="minorHAnsi"/>
          <w:sz w:val="20"/>
          <w:szCs w:val="20"/>
        </w:rPr>
        <w:t>a</w:t>
      </w:r>
      <w:r w:rsidRPr="008B732E">
        <w:rPr>
          <w:rFonts w:asciiTheme="minorHAnsi" w:hAnsiTheme="minorHAnsi"/>
          <w:sz w:val="20"/>
          <w:szCs w:val="20"/>
        </w:rPr>
        <w:t xml:space="preserve"> odstraňování vad a nedodělků zjištěných při přejímacím řízení</w:t>
      </w:r>
      <w:r w:rsidR="00BC4D8C">
        <w:rPr>
          <w:rFonts w:asciiTheme="minorHAnsi" w:hAnsiTheme="minorHAnsi"/>
          <w:sz w:val="20"/>
          <w:szCs w:val="20"/>
        </w:rPr>
        <w:t xml:space="preserve"> </w:t>
      </w:r>
      <w:r w:rsidR="00BC4D8C" w:rsidRPr="00BC4D8C">
        <w:rPr>
          <w:rFonts w:asciiTheme="minorHAnsi" w:hAnsiTheme="minorHAnsi"/>
          <w:sz w:val="20"/>
          <w:szCs w:val="20"/>
        </w:rPr>
        <w:t>a vyhotovit zápis o jejich odstranění</w:t>
      </w:r>
      <w:r w:rsidR="00B65232">
        <w:rPr>
          <w:rFonts w:asciiTheme="minorHAnsi" w:hAnsiTheme="minorHAnsi"/>
          <w:sz w:val="20"/>
          <w:szCs w:val="20"/>
        </w:rPr>
        <w:t>,</w:t>
      </w:r>
      <w:r w:rsidRPr="00B65232">
        <w:rPr>
          <w:rFonts w:asciiTheme="minorHAnsi" w:hAnsiTheme="minorHAnsi"/>
          <w:sz w:val="20"/>
          <w:szCs w:val="20"/>
        </w:rPr>
        <w:t xml:space="preserve"> </w:t>
      </w:r>
    </w:p>
    <w:p w14:paraId="36B1CD65" w14:textId="3B8E81BA" w:rsidR="00620E56" w:rsidRPr="00D830F4" w:rsidRDefault="00B65232" w:rsidP="006E4F81">
      <w:pPr>
        <w:pStyle w:val="Default"/>
        <w:numPr>
          <w:ilvl w:val="0"/>
          <w:numId w:val="5"/>
        </w:numPr>
        <w:spacing w:line="276" w:lineRule="auto"/>
        <w:jc w:val="both"/>
        <w:rPr>
          <w:rFonts w:asciiTheme="minorHAnsi" w:hAnsiTheme="minorHAnsi"/>
          <w:b/>
          <w:bCs/>
          <w:sz w:val="20"/>
          <w:szCs w:val="20"/>
        </w:rPr>
      </w:pPr>
      <w:r w:rsidRPr="00D830F4">
        <w:rPr>
          <w:rFonts w:asciiTheme="minorHAnsi" w:hAnsiTheme="minorHAnsi"/>
          <w:b/>
          <w:bCs/>
          <w:sz w:val="20"/>
          <w:szCs w:val="20"/>
        </w:rPr>
        <w:t>v</w:t>
      </w:r>
      <w:r w:rsidR="00620E56" w:rsidRPr="00D830F4">
        <w:rPr>
          <w:rFonts w:asciiTheme="minorHAnsi" w:hAnsiTheme="minorHAnsi"/>
          <w:b/>
          <w:bCs/>
          <w:sz w:val="20"/>
          <w:szCs w:val="20"/>
        </w:rPr>
        <w:t>ypracování závěrečné zprávy</w:t>
      </w:r>
      <w:r w:rsidR="00EA6C1E">
        <w:rPr>
          <w:rFonts w:asciiTheme="minorHAnsi" w:hAnsiTheme="minorHAnsi"/>
          <w:b/>
          <w:bCs/>
          <w:sz w:val="20"/>
          <w:szCs w:val="20"/>
        </w:rPr>
        <w:t>.</w:t>
      </w:r>
    </w:p>
    <w:p w14:paraId="545919CC" w14:textId="478ED07F" w:rsidR="00C32CF4" w:rsidRDefault="00C32CF4" w:rsidP="00D10B4A">
      <w:pPr>
        <w:pStyle w:val="Default"/>
        <w:numPr>
          <w:ilvl w:val="0"/>
          <w:numId w:val="28"/>
        </w:numPr>
        <w:spacing w:before="120" w:line="276" w:lineRule="auto"/>
        <w:ind w:left="426"/>
        <w:jc w:val="both"/>
        <w:rPr>
          <w:rFonts w:asciiTheme="minorHAnsi" w:hAnsiTheme="minorHAnsi"/>
          <w:b/>
          <w:sz w:val="20"/>
          <w:szCs w:val="20"/>
          <w:u w:val="single"/>
        </w:rPr>
      </w:pPr>
      <w:r w:rsidRPr="00C32CF4">
        <w:rPr>
          <w:rFonts w:asciiTheme="minorHAnsi" w:hAnsiTheme="minorHAnsi"/>
          <w:b/>
          <w:sz w:val="20"/>
          <w:szCs w:val="20"/>
          <w:u w:val="single"/>
        </w:rPr>
        <w:t>Doplňkové a průběžné povinnosti zhotovitele</w:t>
      </w:r>
    </w:p>
    <w:p w14:paraId="793F94A7" w14:textId="77777777" w:rsidR="00C32CF4" w:rsidRDefault="00C32CF4" w:rsidP="00C32CF4">
      <w:pPr>
        <w:pStyle w:val="Odstavecseseznamem"/>
        <w:numPr>
          <w:ilvl w:val="0"/>
          <w:numId w:val="5"/>
        </w:numPr>
        <w:tabs>
          <w:tab w:val="num" w:pos="709"/>
        </w:tabs>
        <w:spacing w:line="276" w:lineRule="auto"/>
        <w:ind w:left="709" w:hanging="283"/>
        <w:jc w:val="both"/>
        <w:rPr>
          <w:rFonts w:asciiTheme="minorHAnsi" w:hAnsiTheme="minorHAnsi"/>
          <w:b/>
          <w:bCs/>
        </w:rPr>
      </w:pPr>
      <w:r w:rsidRPr="00C32CF4">
        <w:rPr>
          <w:rFonts w:asciiTheme="minorHAnsi" w:hAnsiTheme="minorHAnsi"/>
          <w:b/>
          <w:bCs/>
        </w:rPr>
        <w:t>Zhotovitel se dále zavazuje v průběhu celého trvání této smlouvy i po jejím ukončení:</w:t>
      </w:r>
    </w:p>
    <w:p w14:paraId="72064CAA" w14:textId="2C7453FA" w:rsidR="00D10B4A" w:rsidRDefault="00D10B4A" w:rsidP="00C32CF4">
      <w:pPr>
        <w:pStyle w:val="Default"/>
        <w:numPr>
          <w:ilvl w:val="0"/>
          <w:numId w:val="6"/>
        </w:numPr>
        <w:spacing w:line="276" w:lineRule="auto"/>
        <w:jc w:val="both"/>
        <w:rPr>
          <w:rFonts w:asciiTheme="minorHAnsi" w:hAnsiTheme="minorHAnsi"/>
          <w:sz w:val="20"/>
          <w:szCs w:val="20"/>
        </w:rPr>
      </w:pPr>
      <w:r>
        <w:rPr>
          <w:rFonts w:asciiTheme="minorHAnsi" w:hAnsiTheme="minorHAnsi"/>
          <w:sz w:val="20"/>
          <w:szCs w:val="20"/>
        </w:rPr>
        <w:t xml:space="preserve">Účastni se </w:t>
      </w:r>
      <w:r w:rsidRPr="00D10B4A">
        <w:rPr>
          <w:rFonts w:asciiTheme="minorHAnsi" w:hAnsiTheme="minorHAnsi"/>
          <w:sz w:val="20"/>
          <w:szCs w:val="20"/>
        </w:rPr>
        <w:t>na základě pokynů objednatele všech jednání Rady města Boskovice a</w:t>
      </w:r>
      <w:r>
        <w:rPr>
          <w:rFonts w:asciiTheme="minorHAnsi" w:hAnsiTheme="minorHAnsi"/>
          <w:sz w:val="20"/>
          <w:szCs w:val="20"/>
        </w:rPr>
        <w:t> </w:t>
      </w:r>
      <w:r w:rsidRPr="00D10B4A">
        <w:rPr>
          <w:rFonts w:asciiTheme="minorHAnsi" w:hAnsiTheme="minorHAnsi"/>
          <w:sz w:val="20"/>
          <w:szCs w:val="20"/>
        </w:rPr>
        <w:t>Zastupitelstva města Boskovice, na kterých bude projednáván stav realizace předmětné stavby nebo jiná související agenda.</w:t>
      </w:r>
    </w:p>
    <w:p w14:paraId="53787DDE" w14:textId="6F7E6A69" w:rsidR="00D10B4A" w:rsidRDefault="00D10B4A" w:rsidP="00C32CF4">
      <w:pPr>
        <w:pStyle w:val="Default"/>
        <w:numPr>
          <w:ilvl w:val="0"/>
          <w:numId w:val="6"/>
        </w:numPr>
        <w:spacing w:line="276" w:lineRule="auto"/>
        <w:jc w:val="both"/>
        <w:rPr>
          <w:rFonts w:asciiTheme="minorHAnsi" w:hAnsiTheme="minorHAnsi"/>
          <w:sz w:val="20"/>
          <w:szCs w:val="20"/>
        </w:rPr>
      </w:pPr>
      <w:r>
        <w:rPr>
          <w:rFonts w:asciiTheme="minorHAnsi" w:hAnsiTheme="minorHAnsi"/>
          <w:sz w:val="20"/>
          <w:szCs w:val="20"/>
        </w:rPr>
        <w:t>Z</w:t>
      </w:r>
      <w:r w:rsidRPr="00D10B4A">
        <w:rPr>
          <w:rFonts w:asciiTheme="minorHAnsi" w:hAnsiTheme="minorHAnsi"/>
          <w:sz w:val="20"/>
          <w:szCs w:val="20"/>
        </w:rPr>
        <w:t>astupování Příkazce ve styku s orgány státní správy na Stavbě (byl –</w:t>
      </w:r>
      <w:proofErr w:type="spellStart"/>
      <w:r w:rsidRPr="00D10B4A">
        <w:rPr>
          <w:rFonts w:asciiTheme="minorHAnsi" w:hAnsiTheme="minorHAnsi"/>
          <w:sz w:val="20"/>
          <w:szCs w:val="20"/>
        </w:rPr>
        <w:t>li</w:t>
      </w:r>
      <w:proofErr w:type="spellEnd"/>
      <w:r w:rsidRPr="00D10B4A">
        <w:rPr>
          <w:rFonts w:asciiTheme="minorHAnsi" w:hAnsiTheme="minorHAnsi"/>
          <w:sz w:val="20"/>
          <w:szCs w:val="20"/>
        </w:rPr>
        <w:t xml:space="preserve"> Příkazcem pověřen),</w:t>
      </w:r>
    </w:p>
    <w:p w14:paraId="1736B9F0" w14:textId="253AB5FF" w:rsidR="00C32CF4" w:rsidRPr="00C32CF4" w:rsidRDefault="00C32CF4" w:rsidP="00C32CF4">
      <w:pPr>
        <w:pStyle w:val="Default"/>
        <w:numPr>
          <w:ilvl w:val="0"/>
          <w:numId w:val="6"/>
        </w:numPr>
        <w:spacing w:line="276" w:lineRule="auto"/>
        <w:jc w:val="both"/>
        <w:rPr>
          <w:rFonts w:asciiTheme="minorHAnsi" w:hAnsiTheme="minorHAnsi"/>
          <w:sz w:val="20"/>
          <w:szCs w:val="20"/>
        </w:rPr>
      </w:pPr>
      <w:r w:rsidRPr="00C32CF4">
        <w:rPr>
          <w:rFonts w:asciiTheme="minorHAnsi" w:hAnsiTheme="minorHAnsi"/>
          <w:sz w:val="20"/>
          <w:szCs w:val="20"/>
        </w:rPr>
        <w:t>Aktivně spolupracovat s objednatelem při vyhledávání možných úspor během přípravy a</w:t>
      </w:r>
      <w:r w:rsidR="00D10B4A">
        <w:rPr>
          <w:rFonts w:asciiTheme="minorHAnsi" w:hAnsiTheme="minorHAnsi"/>
          <w:sz w:val="20"/>
          <w:szCs w:val="20"/>
        </w:rPr>
        <w:t> </w:t>
      </w:r>
      <w:r w:rsidRPr="00C32CF4">
        <w:rPr>
          <w:rFonts w:asciiTheme="minorHAnsi" w:hAnsiTheme="minorHAnsi"/>
          <w:sz w:val="20"/>
          <w:szCs w:val="20"/>
        </w:rPr>
        <w:t xml:space="preserve">realizace stavby, a to bez újmy na kvalitě, funkčnosti a účelu stavby. Každý návrh úspory </w:t>
      </w:r>
      <w:r w:rsidRPr="00C32CF4">
        <w:rPr>
          <w:rFonts w:asciiTheme="minorHAnsi" w:hAnsiTheme="minorHAnsi"/>
          <w:sz w:val="20"/>
          <w:szCs w:val="20"/>
        </w:rPr>
        <w:lastRenderedPageBreak/>
        <w:t xml:space="preserve">musí být objednateli předložen písemně, spolu s odborným posouzením dopadu na technické, finanční a </w:t>
      </w:r>
      <w:proofErr w:type="spellStart"/>
      <w:r w:rsidRPr="00C32CF4">
        <w:rPr>
          <w:rFonts w:asciiTheme="minorHAnsi" w:hAnsiTheme="minorHAnsi"/>
          <w:sz w:val="20"/>
          <w:szCs w:val="20"/>
        </w:rPr>
        <w:t>harmonogramové</w:t>
      </w:r>
      <w:proofErr w:type="spellEnd"/>
      <w:r w:rsidRPr="00C32CF4">
        <w:rPr>
          <w:rFonts w:asciiTheme="minorHAnsi" w:hAnsiTheme="minorHAnsi"/>
          <w:sz w:val="20"/>
          <w:szCs w:val="20"/>
        </w:rPr>
        <w:t xml:space="preserve"> parametry stavby.</w:t>
      </w:r>
    </w:p>
    <w:p w14:paraId="2987FBFD" w14:textId="77777777" w:rsidR="00C32CF4" w:rsidRPr="00C32CF4" w:rsidRDefault="00C32CF4" w:rsidP="00C32CF4">
      <w:pPr>
        <w:pStyle w:val="Default"/>
        <w:numPr>
          <w:ilvl w:val="0"/>
          <w:numId w:val="6"/>
        </w:numPr>
        <w:spacing w:line="276" w:lineRule="auto"/>
        <w:jc w:val="both"/>
        <w:rPr>
          <w:rFonts w:asciiTheme="minorHAnsi" w:hAnsiTheme="minorHAnsi"/>
          <w:sz w:val="20"/>
          <w:szCs w:val="20"/>
        </w:rPr>
      </w:pPr>
      <w:r w:rsidRPr="00C32CF4">
        <w:rPr>
          <w:rFonts w:asciiTheme="minorHAnsi" w:hAnsiTheme="minorHAnsi"/>
          <w:sz w:val="20"/>
          <w:szCs w:val="20"/>
        </w:rPr>
        <w:t>Poskytovat objednateli konzultace, stanoviska a odborná vyjádření k technickým, organizačním nebo smluvním otázkám týkajícím se realizace stavby, včetně návrhů změn smlouvy o dílo, změnových listů a dodatků k projektové dokumentaci.</w:t>
      </w:r>
    </w:p>
    <w:p w14:paraId="60DADD8B" w14:textId="77777777" w:rsidR="00C32CF4" w:rsidRPr="00C32CF4" w:rsidRDefault="00C32CF4" w:rsidP="00C32CF4">
      <w:pPr>
        <w:pStyle w:val="Default"/>
        <w:numPr>
          <w:ilvl w:val="0"/>
          <w:numId w:val="6"/>
        </w:numPr>
        <w:spacing w:line="276" w:lineRule="auto"/>
        <w:jc w:val="both"/>
        <w:rPr>
          <w:rFonts w:asciiTheme="minorHAnsi" w:hAnsiTheme="minorHAnsi"/>
          <w:sz w:val="20"/>
          <w:szCs w:val="20"/>
        </w:rPr>
      </w:pPr>
      <w:r w:rsidRPr="00C32CF4">
        <w:rPr>
          <w:rFonts w:asciiTheme="minorHAnsi" w:hAnsiTheme="minorHAnsi"/>
          <w:sz w:val="20"/>
          <w:szCs w:val="20"/>
        </w:rPr>
        <w:t>Průběžně monitorovat, zda je výstavba prováděna v souladu s pravidly poskytovatele dotace, zejména z hlediska uznatelnosti nákladů.</w:t>
      </w:r>
    </w:p>
    <w:p w14:paraId="47720605" w14:textId="77777777" w:rsidR="00C32CF4" w:rsidRPr="00C32CF4" w:rsidRDefault="00C32CF4" w:rsidP="00C32CF4">
      <w:pPr>
        <w:pStyle w:val="Default"/>
        <w:numPr>
          <w:ilvl w:val="0"/>
          <w:numId w:val="6"/>
        </w:numPr>
        <w:spacing w:line="276" w:lineRule="auto"/>
        <w:jc w:val="both"/>
        <w:rPr>
          <w:rFonts w:asciiTheme="minorHAnsi" w:hAnsiTheme="minorHAnsi"/>
          <w:sz w:val="20"/>
          <w:szCs w:val="20"/>
        </w:rPr>
      </w:pPr>
      <w:r w:rsidRPr="00C32CF4">
        <w:rPr>
          <w:rFonts w:asciiTheme="minorHAnsi" w:hAnsiTheme="minorHAnsi"/>
          <w:sz w:val="20"/>
          <w:szCs w:val="20"/>
        </w:rPr>
        <w:t xml:space="preserve">Poskytnout na požádání objednateli nebo kontrolnímu orgánu kdykoli přístup k dokumentaci </w:t>
      </w:r>
      <w:r>
        <w:rPr>
          <w:rFonts w:asciiTheme="minorHAnsi" w:hAnsiTheme="minorHAnsi"/>
          <w:sz w:val="20"/>
          <w:szCs w:val="20"/>
        </w:rPr>
        <w:t xml:space="preserve">vedení Stavby </w:t>
      </w:r>
      <w:r w:rsidRPr="00C32CF4">
        <w:rPr>
          <w:rFonts w:asciiTheme="minorHAnsi" w:hAnsiTheme="minorHAnsi"/>
          <w:sz w:val="20"/>
          <w:szCs w:val="20"/>
        </w:rPr>
        <w:t>umožnit její kopírování, digitalizaci nebo převod do požadovaného formátu.</w:t>
      </w:r>
    </w:p>
    <w:p w14:paraId="7C5DD690" w14:textId="03EC01BE" w:rsidR="00C32CF4" w:rsidRPr="00C32CF4" w:rsidRDefault="00C32CF4" w:rsidP="00C32CF4">
      <w:pPr>
        <w:pStyle w:val="Default"/>
        <w:numPr>
          <w:ilvl w:val="0"/>
          <w:numId w:val="6"/>
        </w:numPr>
        <w:spacing w:line="276" w:lineRule="auto"/>
        <w:jc w:val="both"/>
        <w:rPr>
          <w:rFonts w:asciiTheme="minorHAnsi" w:hAnsiTheme="minorHAnsi"/>
          <w:sz w:val="20"/>
          <w:szCs w:val="20"/>
        </w:rPr>
      </w:pPr>
      <w:r w:rsidRPr="00C32CF4">
        <w:rPr>
          <w:rFonts w:asciiTheme="minorHAnsi" w:hAnsiTheme="minorHAnsi"/>
          <w:sz w:val="20"/>
          <w:szCs w:val="20"/>
        </w:rPr>
        <w:t>Poskytnout veškerou potřebnou součinnost při kontrolách, auditech nebo dohledových činnostech prováděných poskytovatelem dotace, Ministerstvem financí, Nejvyšším kontrolním úřadem, Úřadem pro ochranu hospodářské soutěže, orgány Evropské unie, nebo jinými subjekty s oprávněním ke kontrole nakládání s veřejnými prostředky</w:t>
      </w:r>
      <w:r w:rsidR="006A3B6E">
        <w:rPr>
          <w:rFonts w:asciiTheme="minorHAnsi" w:hAnsiTheme="minorHAnsi"/>
          <w:sz w:val="20"/>
          <w:szCs w:val="20"/>
        </w:rPr>
        <w:t>.</w:t>
      </w:r>
    </w:p>
    <w:p w14:paraId="36FD4FF8" w14:textId="39564272" w:rsidR="00C32CF4" w:rsidRPr="00B75CA0" w:rsidRDefault="00C32CF4" w:rsidP="00C32CF4">
      <w:pPr>
        <w:pStyle w:val="Default"/>
        <w:numPr>
          <w:ilvl w:val="0"/>
          <w:numId w:val="6"/>
        </w:numPr>
        <w:spacing w:line="276" w:lineRule="auto"/>
        <w:jc w:val="both"/>
        <w:rPr>
          <w:rFonts w:asciiTheme="minorHAnsi" w:hAnsiTheme="minorHAnsi"/>
          <w:b/>
          <w:bCs/>
          <w:sz w:val="20"/>
          <w:szCs w:val="20"/>
        </w:rPr>
      </w:pPr>
      <w:bookmarkStart w:id="1" w:name="_Hlk195689874"/>
      <w:r w:rsidRPr="00B75CA0">
        <w:rPr>
          <w:rFonts w:asciiTheme="minorHAnsi" w:hAnsiTheme="minorHAnsi"/>
          <w:sz w:val="20"/>
          <w:szCs w:val="20"/>
        </w:rPr>
        <w:t xml:space="preserve">Po dobu 12 měsíců od převzetí stavby </w:t>
      </w:r>
      <w:r w:rsidR="00F548BA" w:rsidRPr="00B75CA0">
        <w:rPr>
          <w:rFonts w:asciiTheme="minorHAnsi" w:hAnsiTheme="minorHAnsi"/>
          <w:sz w:val="20"/>
          <w:szCs w:val="20"/>
        </w:rPr>
        <w:t>Příkazcem</w:t>
      </w:r>
      <w:r w:rsidRPr="00B75CA0">
        <w:rPr>
          <w:rFonts w:asciiTheme="minorHAnsi" w:hAnsiTheme="minorHAnsi"/>
          <w:sz w:val="20"/>
          <w:szCs w:val="20"/>
        </w:rPr>
        <w:t xml:space="preserve"> poskytovat součinnost při řešení případných reklamačních řízení, závěrečných kontrol projektu, kontrolní činnosti ze strany poskytovatele dotace nebo jiných orgánů veřejné správy, a to i po ukončení této smlouvy</w:t>
      </w:r>
      <w:bookmarkEnd w:id="1"/>
      <w:r w:rsidRPr="00B75CA0">
        <w:rPr>
          <w:rFonts w:asciiTheme="minorHAnsi" w:hAnsiTheme="minorHAnsi"/>
          <w:b/>
          <w:bCs/>
          <w:sz w:val="20"/>
          <w:szCs w:val="20"/>
        </w:rPr>
        <w:t>.</w:t>
      </w:r>
    </w:p>
    <w:p w14:paraId="62F55458" w14:textId="26225296" w:rsidR="00493DA6" w:rsidRPr="008B732E" w:rsidRDefault="00493DA6" w:rsidP="00C75F27">
      <w:pPr>
        <w:spacing w:after="120" w:line="276" w:lineRule="auto"/>
        <w:ind w:left="403" w:hanging="403"/>
        <w:jc w:val="both"/>
        <w:rPr>
          <w:rFonts w:asciiTheme="minorHAnsi" w:hAnsiTheme="minorHAnsi"/>
        </w:rPr>
      </w:pPr>
      <w:r w:rsidRPr="008B732E">
        <w:rPr>
          <w:rFonts w:asciiTheme="minorHAnsi" w:hAnsiTheme="minorHAnsi"/>
        </w:rPr>
        <w:t>2.</w:t>
      </w:r>
      <w:r w:rsidR="002E3477">
        <w:rPr>
          <w:rFonts w:asciiTheme="minorHAnsi" w:hAnsiTheme="minorHAnsi"/>
        </w:rPr>
        <w:t>8</w:t>
      </w:r>
      <w:r w:rsidR="00534EB3" w:rsidRPr="008B732E">
        <w:rPr>
          <w:rFonts w:asciiTheme="minorHAnsi" w:hAnsiTheme="minorHAnsi"/>
        </w:rPr>
        <w:t xml:space="preserve"> </w:t>
      </w:r>
      <w:r w:rsidRPr="008B732E">
        <w:rPr>
          <w:rFonts w:asciiTheme="minorHAnsi" w:hAnsiTheme="minorHAnsi"/>
        </w:rPr>
        <w:t>Příkazce poskytne Příkazníkovi potřebnou součinnost pro řádný výkon činnosti technického dozoru a</w:t>
      </w:r>
      <w:r w:rsidR="002E3477">
        <w:rPr>
          <w:rFonts w:asciiTheme="minorHAnsi" w:hAnsiTheme="minorHAnsi"/>
        </w:rPr>
        <w:t> </w:t>
      </w:r>
      <w:r w:rsidRPr="008B732E">
        <w:rPr>
          <w:rFonts w:asciiTheme="minorHAnsi" w:hAnsiTheme="minorHAnsi"/>
        </w:rPr>
        <w:t>Koordinátora BOZP  dle této smlouvy. Za tímto účelem se Příkazce zavazuje poskytovat Příkazníkovi potřebné doklady a konzultace, např. Příkazce předá Příkazníkovi při předání staveniště zhotoviteli plán kontrolních prohlídek, kontakty na zhotovitele stavby.</w:t>
      </w:r>
    </w:p>
    <w:p w14:paraId="1C749386" w14:textId="440D54BF" w:rsidR="00EE0B92" w:rsidRPr="00B75CA0" w:rsidRDefault="00493DA6" w:rsidP="00EE0B92">
      <w:pPr>
        <w:spacing w:line="276" w:lineRule="auto"/>
        <w:ind w:left="405" w:hanging="405"/>
        <w:jc w:val="both"/>
        <w:rPr>
          <w:rFonts w:asciiTheme="minorHAnsi" w:hAnsiTheme="minorHAnsi"/>
        </w:rPr>
      </w:pPr>
      <w:r w:rsidRPr="00B75CA0">
        <w:rPr>
          <w:rFonts w:asciiTheme="minorHAnsi" w:hAnsiTheme="minorHAnsi"/>
        </w:rPr>
        <w:t>2.</w:t>
      </w:r>
      <w:r w:rsidR="00EE0B92" w:rsidRPr="00B75CA0">
        <w:rPr>
          <w:rFonts w:asciiTheme="minorHAnsi" w:hAnsiTheme="minorHAnsi"/>
        </w:rPr>
        <w:t>9</w:t>
      </w:r>
      <w:r w:rsidR="00BA6742" w:rsidRPr="00B75CA0">
        <w:rPr>
          <w:rFonts w:asciiTheme="minorHAnsi" w:hAnsiTheme="minorHAnsi"/>
        </w:rPr>
        <w:t xml:space="preserve"> </w:t>
      </w:r>
      <w:r w:rsidR="00EE0B92" w:rsidRPr="00B75CA0">
        <w:rPr>
          <w:rFonts w:asciiTheme="minorHAnsi" w:hAnsiTheme="minorHAnsi"/>
        </w:rPr>
        <w:t>Příkazník je povinen realizovat svou činnost prostřednictvím následujících osob (realizačního týmu):</w:t>
      </w:r>
    </w:p>
    <w:p w14:paraId="3F4C4C14" w14:textId="77777777" w:rsidR="00EE0B92" w:rsidRPr="00B75CA0" w:rsidRDefault="00EE0B92" w:rsidP="00EE0B92">
      <w:pPr>
        <w:numPr>
          <w:ilvl w:val="0"/>
          <w:numId w:val="27"/>
        </w:numPr>
        <w:spacing w:line="276" w:lineRule="auto"/>
        <w:jc w:val="both"/>
        <w:rPr>
          <w:rFonts w:asciiTheme="minorHAnsi" w:hAnsiTheme="minorHAnsi"/>
        </w:rPr>
      </w:pPr>
      <w:r w:rsidRPr="00B75CA0">
        <w:rPr>
          <w:rFonts w:asciiTheme="minorHAnsi" w:hAnsiTheme="minorHAnsi"/>
          <w:b/>
          <w:bCs/>
        </w:rPr>
        <w:t>Osoba provádějící stavební dozor</w:t>
      </w:r>
      <w:r w:rsidRPr="00B75CA0">
        <w:rPr>
          <w:rFonts w:asciiTheme="minorHAnsi" w:hAnsiTheme="minorHAnsi"/>
        </w:rPr>
        <w:t xml:space="preserve"> – </w:t>
      </w:r>
      <w:r w:rsidRPr="00B75CA0">
        <w:rPr>
          <w:rFonts w:asciiTheme="minorHAnsi" w:hAnsiTheme="minorHAnsi"/>
          <w:highlight w:val="yellow"/>
        </w:rPr>
        <w:t>_____________</w:t>
      </w:r>
      <w:r w:rsidRPr="00B75CA0">
        <w:rPr>
          <w:rFonts w:asciiTheme="minorHAnsi" w:hAnsiTheme="minorHAnsi"/>
        </w:rPr>
        <w:t xml:space="preserve"> (Účastník doplní jméno a kontakt dle nabídky), č. autorizace pro obor pozemní stavby: </w:t>
      </w:r>
      <w:r w:rsidRPr="00B75CA0">
        <w:rPr>
          <w:rFonts w:asciiTheme="minorHAnsi" w:hAnsiTheme="minorHAnsi"/>
          <w:highlight w:val="yellow"/>
        </w:rPr>
        <w:t>………………………………</w:t>
      </w:r>
    </w:p>
    <w:p w14:paraId="6D0F7148" w14:textId="77777777" w:rsidR="00EE0B92" w:rsidRPr="00B75CA0" w:rsidRDefault="00EE0B92" w:rsidP="00EE0B92">
      <w:pPr>
        <w:numPr>
          <w:ilvl w:val="0"/>
          <w:numId w:val="27"/>
        </w:numPr>
        <w:spacing w:line="276" w:lineRule="auto"/>
        <w:jc w:val="both"/>
        <w:rPr>
          <w:rFonts w:asciiTheme="minorHAnsi" w:hAnsiTheme="minorHAnsi"/>
        </w:rPr>
      </w:pPr>
      <w:r w:rsidRPr="00B75CA0">
        <w:rPr>
          <w:rFonts w:asciiTheme="minorHAnsi" w:hAnsiTheme="minorHAnsi"/>
          <w:b/>
          <w:bCs/>
        </w:rPr>
        <w:t>Osoba provádějící dozor nad realizací vegetačních a sadových úprav</w:t>
      </w:r>
      <w:r w:rsidRPr="00B75CA0">
        <w:rPr>
          <w:rFonts w:asciiTheme="minorHAnsi" w:hAnsiTheme="minorHAnsi"/>
        </w:rPr>
        <w:t xml:space="preserve"> – </w:t>
      </w:r>
      <w:r w:rsidRPr="00B75CA0">
        <w:rPr>
          <w:rFonts w:asciiTheme="minorHAnsi" w:hAnsiTheme="minorHAnsi"/>
          <w:highlight w:val="yellow"/>
        </w:rPr>
        <w:t>_____________</w:t>
      </w:r>
      <w:r w:rsidRPr="00B75CA0">
        <w:rPr>
          <w:rFonts w:asciiTheme="minorHAnsi" w:hAnsiTheme="minorHAnsi"/>
        </w:rPr>
        <w:t xml:space="preserve"> (Účastník doplní jméno a kontakt dle nabídky), č. autorizace pro obor stavby vodního hospodářství a krajinného inženýrství: </w:t>
      </w:r>
      <w:r w:rsidRPr="00B75CA0">
        <w:rPr>
          <w:rFonts w:asciiTheme="minorHAnsi" w:hAnsiTheme="minorHAnsi"/>
          <w:highlight w:val="yellow"/>
        </w:rPr>
        <w:t>………………………………</w:t>
      </w:r>
    </w:p>
    <w:p w14:paraId="0479C514" w14:textId="77777777" w:rsidR="00EE0B92" w:rsidRPr="00B75CA0" w:rsidRDefault="00EE0B92" w:rsidP="00EE0B92">
      <w:pPr>
        <w:numPr>
          <w:ilvl w:val="0"/>
          <w:numId w:val="27"/>
        </w:numPr>
        <w:spacing w:line="276" w:lineRule="auto"/>
        <w:jc w:val="both"/>
        <w:rPr>
          <w:rFonts w:asciiTheme="minorHAnsi" w:hAnsiTheme="minorHAnsi"/>
        </w:rPr>
      </w:pPr>
      <w:r w:rsidRPr="00B75CA0">
        <w:rPr>
          <w:rFonts w:asciiTheme="minorHAnsi" w:hAnsiTheme="minorHAnsi"/>
          <w:b/>
          <w:bCs/>
        </w:rPr>
        <w:t>Koordinátor BOZP na staveništi</w:t>
      </w:r>
      <w:r w:rsidRPr="00B75CA0">
        <w:rPr>
          <w:rFonts w:asciiTheme="minorHAnsi" w:hAnsiTheme="minorHAnsi"/>
        </w:rPr>
        <w:t xml:space="preserve"> – </w:t>
      </w:r>
      <w:r w:rsidRPr="00B75CA0">
        <w:rPr>
          <w:rFonts w:asciiTheme="minorHAnsi" w:hAnsiTheme="minorHAnsi"/>
          <w:highlight w:val="yellow"/>
        </w:rPr>
        <w:t>_____________</w:t>
      </w:r>
      <w:r w:rsidRPr="00B75CA0">
        <w:rPr>
          <w:rFonts w:asciiTheme="minorHAnsi" w:hAnsiTheme="minorHAnsi"/>
        </w:rPr>
        <w:t xml:space="preserve"> (Účastník doplní jméno a kontakt dle nabídky), č. oprávnění: </w:t>
      </w:r>
      <w:r w:rsidRPr="00B75CA0">
        <w:rPr>
          <w:rFonts w:asciiTheme="minorHAnsi" w:hAnsiTheme="minorHAnsi"/>
          <w:highlight w:val="yellow"/>
        </w:rPr>
        <w:t>……………………………</w:t>
      </w:r>
    </w:p>
    <w:p w14:paraId="4E8A55B9" w14:textId="1D2C04E7" w:rsidR="00EE0B92" w:rsidRPr="00B75CA0" w:rsidRDefault="00EE0B92" w:rsidP="00EE0B92">
      <w:pPr>
        <w:spacing w:line="276" w:lineRule="auto"/>
        <w:ind w:left="405" w:hanging="45"/>
        <w:jc w:val="both"/>
        <w:rPr>
          <w:rFonts w:asciiTheme="minorHAnsi" w:hAnsiTheme="minorHAnsi"/>
        </w:rPr>
      </w:pPr>
      <w:r w:rsidRPr="00B75CA0">
        <w:rPr>
          <w:rFonts w:asciiTheme="minorHAnsi" w:hAnsiTheme="minorHAnsi"/>
        </w:rPr>
        <w:t>Příkazník je oprávněn tyto osoby nahradit pouze za předpokladu, že nově navržené osoby budou splňovat požadavky na kvalifikaci stanovené v zadávacích podmínkách veřejné zakázky. Změna realizačního týmu podléhá předchozímu písemnému souhlasu Příkazce formou dodatku k této smlouvě.</w:t>
      </w:r>
    </w:p>
    <w:p w14:paraId="11DA0A9C" w14:textId="77777777" w:rsidR="00EE0B92" w:rsidRPr="00B75CA0" w:rsidRDefault="00EE0B92" w:rsidP="00EE0B92">
      <w:pPr>
        <w:spacing w:line="276" w:lineRule="auto"/>
        <w:ind w:left="405" w:hanging="405"/>
        <w:jc w:val="both"/>
        <w:rPr>
          <w:rFonts w:asciiTheme="minorHAnsi" w:hAnsiTheme="minorHAnsi"/>
          <w:b/>
          <w:bCs/>
        </w:rPr>
      </w:pPr>
    </w:p>
    <w:p w14:paraId="2C0782A9" w14:textId="3F2F3A3D" w:rsidR="00EE0B92" w:rsidRPr="00EE0B92" w:rsidRDefault="00EE0B92" w:rsidP="00EE0B92">
      <w:pPr>
        <w:spacing w:line="276" w:lineRule="auto"/>
        <w:ind w:left="405" w:hanging="405"/>
        <w:jc w:val="both"/>
        <w:rPr>
          <w:rFonts w:asciiTheme="minorHAnsi" w:hAnsiTheme="minorHAnsi"/>
        </w:rPr>
      </w:pPr>
      <w:r w:rsidRPr="00B75CA0">
        <w:rPr>
          <w:rFonts w:asciiTheme="minorHAnsi" w:hAnsiTheme="minorHAnsi"/>
          <w:b/>
          <w:bCs/>
        </w:rPr>
        <w:t>Poznámka:</w:t>
      </w:r>
      <w:r w:rsidRPr="00B75CA0">
        <w:rPr>
          <w:rFonts w:asciiTheme="minorHAnsi" w:hAnsiTheme="minorHAnsi"/>
        </w:rPr>
        <w:t xml:space="preserve"> Jedna a táž osoba může zastávat více rolí, pokud splňuje odborné předpoklady pro výkon autorizovaného dozoru stavby (včetně vegetačních a sadových úprav) a zároveň je způsobilá k výkonu činnosti koordinátora BOZP na staveništi.</w:t>
      </w:r>
    </w:p>
    <w:p w14:paraId="7777F228" w14:textId="372C48D0" w:rsidR="002E3477" w:rsidRPr="008B732E" w:rsidRDefault="002E3477" w:rsidP="00EE0B92">
      <w:pPr>
        <w:spacing w:line="276" w:lineRule="auto"/>
        <w:ind w:left="405" w:hanging="405"/>
        <w:jc w:val="both"/>
        <w:rPr>
          <w:rFonts w:asciiTheme="minorHAnsi" w:hAnsiTheme="minorHAnsi"/>
        </w:rPr>
      </w:pPr>
    </w:p>
    <w:p w14:paraId="30DC7D71" w14:textId="1291AC01" w:rsidR="00493DA6" w:rsidRPr="008B732E" w:rsidRDefault="00493DA6" w:rsidP="00493DA6">
      <w:pPr>
        <w:spacing w:line="276" w:lineRule="auto"/>
        <w:ind w:left="405" w:hanging="405"/>
        <w:jc w:val="both"/>
        <w:rPr>
          <w:rFonts w:asciiTheme="minorHAnsi" w:hAnsiTheme="minorHAnsi"/>
        </w:rPr>
      </w:pPr>
      <w:r w:rsidRPr="008B732E">
        <w:rPr>
          <w:rFonts w:asciiTheme="minorHAnsi" w:hAnsiTheme="minorHAnsi"/>
        </w:rPr>
        <w:t>2.1</w:t>
      </w:r>
      <w:r w:rsidR="00EE0B92">
        <w:rPr>
          <w:rFonts w:asciiTheme="minorHAnsi" w:hAnsiTheme="minorHAnsi"/>
        </w:rPr>
        <w:t>0</w:t>
      </w:r>
      <w:r w:rsidRPr="008B732E">
        <w:rPr>
          <w:rFonts w:asciiTheme="minorHAnsi" w:hAnsiTheme="minorHAnsi"/>
        </w:rPr>
        <w:t xml:space="preserve"> Příkazce nezajišťuje pro Příkazníka zázemí pro výkon činnosti a za tímto účelem neposkytuje žádné prostory. Příkazce neručí za dopravní prostředky, zařízení či techniku umístěné Příkazníkem do prostoru staveniště. Příkazník je seznámen se skutečností, že na staveništi není k dispozici pitná, ani užitková voda.</w:t>
      </w:r>
    </w:p>
    <w:p w14:paraId="15C52B4D" w14:textId="77777777" w:rsidR="00493DA6" w:rsidRPr="008B732E" w:rsidRDefault="00493DA6" w:rsidP="00493DA6">
      <w:pPr>
        <w:spacing w:line="276" w:lineRule="auto"/>
        <w:rPr>
          <w:rFonts w:asciiTheme="minorHAnsi" w:hAnsiTheme="minorHAnsi"/>
        </w:rPr>
      </w:pPr>
    </w:p>
    <w:p w14:paraId="481AD4E1" w14:textId="7777777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Čl. III</w:t>
      </w:r>
    </w:p>
    <w:p w14:paraId="4865A683" w14:textId="7777777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Doba plnění</w:t>
      </w:r>
    </w:p>
    <w:p w14:paraId="7EB1C335" w14:textId="4FF21F03" w:rsidR="00493DA6" w:rsidRPr="00BB2059" w:rsidRDefault="00493DA6" w:rsidP="00493DA6">
      <w:pPr>
        <w:tabs>
          <w:tab w:val="left" w:pos="426"/>
        </w:tabs>
        <w:spacing w:line="276" w:lineRule="auto"/>
        <w:ind w:left="426" w:hanging="426"/>
        <w:jc w:val="both"/>
        <w:rPr>
          <w:rFonts w:asciiTheme="minorHAnsi" w:hAnsiTheme="minorHAnsi" w:cstheme="minorHAnsi"/>
        </w:rPr>
      </w:pPr>
      <w:r w:rsidRPr="00460DD5">
        <w:rPr>
          <w:rFonts w:asciiTheme="minorHAnsi" w:hAnsiTheme="minorHAnsi"/>
        </w:rPr>
        <w:t xml:space="preserve">3.1.  Smluvní strany se dohodly, že Příkazník bude činnost technického dozoru a Koordinátora BOZP vykonávat ode dne </w:t>
      </w:r>
      <w:r w:rsidR="00B312C4" w:rsidRPr="00460DD5">
        <w:rPr>
          <w:rFonts w:asciiTheme="minorHAnsi" w:hAnsiTheme="minorHAnsi"/>
        </w:rPr>
        <w:t xml:space="preserve">nabytí účinnosti </w:t>
      </w:r>
      <w:r w:rsidRPr="00460DD5">
        <w:rPr>
          <w:rFonts w:asciiTheme="minorHAnsi" w:hAnsiTheme="minorHAnsi"/>
        </w:rPr>
        <w:t xml:space="preserve">této smlouvy do doby </w:t>
      </w:r>
      <w:bookmarkStart w:id="2" w:name="_Hlk195690497"/>
      <w:r w:rsidRPr="00460DD5">
        <w:rPr>
          <w:rFonts w:asciiTheme="minorHAnsi" w:hAnsiTheme="minorHAnsi"/>
        </w:rPr>
        <w:t xml:space="preserve">úplného předání a převzetí Stavby bez vad a nedodělků </w:t>
      </w:r>
      <w:r w:rsidRPr="00460DD5">
        <w:rPr>
          <w:rFonts w:asciiTheme="minorHAnsi" w:hAnsiTheme="minorHAnsi" w:cstheme="minorHAnsi"/>
        </w:rPr>
        <w:t xml:space="preserve">mezi zhotoviteli Stavby a </w:t>
      </w:r>
      <w:r w:rsidR="00E5786B" w:rsidRPr="00460DD5">
        <w:rPr>
          <w:rFonts w:asciiTheme="minorHAnsi" w:hAnsiTheme="minorHAnsi" w:cstheme="minorHAnsi"/>
        </w:rPr>
        <w:t>Příkazníkem</w:t>
      </w:r>
      <w:r w:rsidRPr="00460DD5">
        <w:rPr>
          <w:rFonts w:asciiTheme="minorHAnsi" w:hAnsiTheme="minorHAnsi" w:cstheme="minorHAnsi"/>
        </w:rPr>
        <w:t xml:space="preserve">, a </w:t>
      </w:r>
      <w:r w:rsidR="00E173F3" w:rsidRPr="00460DD5">
        <w:rPr>
          <w:rFonts w:asciiTheme="minorHAnsi" w:hAnsiTheme="minorHAnsi" w:cstheme="minorHAnsi"/>
        </w:rPr>
        <w:t>do konce měsíce následujícího po měsíci, v němž bude Stavba předána bez vad a nedodělků</w:t>
      </w:r>
      <w:r w:rsidRPr="00460DD5">
        <w:rPr>
          <w:rFonts w:asciiTheme="minorHAnsi" w:hAnsiTheme="minorHAnsi" w:cstheme="minorHAnsi"/>
        </w:rPr>
        <w:t>, ve kterém vyhotoví závěrečn</w:t>
      </w:r>
      <w:r w:rsidR="00E0255D" w:rsidRPr="00460DD5">
        <w:rPr>
          <w:rFonts w:asciiTheme="minorHAnsi" w:hAnsiTheme="minorHAnsi" w:cstheme="minorHAnsi"/>
        </w:rPr>
        <w:t>ou</w:t>
      </w:r>
      <w:r w:rsidRPr="00460DD5">
        <w:rPr>
          <w:rFonts w:asciiTheme="minorHAnsi" w:hAnsiTheme="minorHAnsi" w:cstheme="minorHAnsi"/>
        </w:rPr>
        <w:t xml:space="preserve"> zpráv</w:t>
      </w:r>
      <w:r w:rsidR="00E0255D" w:rsidRPr="00460DD5">
        <w:rPr>
          <w:rFonts w:asciiTheme="minorHAnsi" w:hAnsiTheme="minorHAnsi" w:cstheme="minorHAnsi"/>
        </w:rPr>
        <w:t>u</w:t>
      </w:r>
      <w:r w:rsidRPr="00460DD5">
        <w:rPr>
          <w:rFonts w:asciiTheme="minorHAnsi" w:hAnsiTheme="minorHAnsi" w:cstheme="minorHAnsi"/>
        </w:rPr>
        <w:t>.</w:t>
      </w:r>
      <w:r w:rsidRPr="00BB2059">
        <w:rPr>
          <w:rFonts w:asciiTheme="minorHAnsi" w:hAnsiTheme="minorHAnsi" w:cstheme="minorHAnsi"/>
        </w:rPr>
        <w:t xml:space="preserve"> </w:t>
      </w:r>
      <w:bookmarkEnd w:id="2"/>
    </w:p>
    <w:p w14:paraId="049ABD5F" w14:textId="47F6BD1C" w:rsidR="00493DA6" w:rsidRPr="00122589" w:rsidRDefault="00493DA6" w:rsidP="00493DA6">
      <w:pPr>
        <w:tabs>
          <w:tab w:val="left" w:pos="426"/>
        </w:tabs>
        <w:spacing w:line="276" w:lineRule="auto"/>
        <w:ind w:left="426" w:hanging="426"/>
        <w:jc w:val="both"/>
        <w:rPr>
          <w:rFonts w:asciiTheme="minorHAnsi" w:hAnsiTheme="minorHAnsi" w:cstheme="minorHAnsi"/>
        </w:rPr>
      </w:pPr>
      <w:r w:rsidRPr="008B582E">
        <w:rPr>
          <w:rFonts w:asciiTheme="minorHAnsi" w:hAnsiTheme="minorHAnsi" w:cstheme="minorHAnsi"/>
        </w:rPr>
        <w:t xml:space="preserve">3.2. </w:t>
      </w:r>
      <w:r w:rsidRPr="008B582E">
        <w:rPr>
          <w:rFonts w:asciiTheme="minorHAnsi" w:hAnsiTheme="minorHAnsi" w:cstheme="minorHAnsi"/>
        </w:rPr>
        <w:tab/>
      </w:r>
      <w:r w:rsidRPr="00122589">
        <w:rPr>
          <w:rFonts w:asciiTheme="minorHAnsi" w:hAnsiTheme="minorHAnsi" w:cstheme="minorHAnsi"/>
        </w:rPr>
        <w:t>Předpokládaná doba realizace Stavby</w:t>
      </w:r>
      <w:r w:rsidR="00122589" w:rsidRPr="00122589">
        <w:rPr>
          <w:rFonts w:asciiTheme="minorHAnsi" w:hAnsiTheme="minorHAnsi" w:cstheme="minorHAnsi"/>
        </w:rPr>
        <w:t xml:space="preserve"> je </w:t>
      </w:r>
      <w:r w:rsidR="00122589" w:rsidRPr="003C7FE0">
        <w:rPr>
          <w:rFonts w:asciiTheme="minorHAnsi" w:hAnsiTheme="minorHAnsi" w:cstheme="minorHAnsi"/>
          <w:b/>
          <w:bCs/>
        </w:rPr>
        <w:t xml:space="preserve">od </w:t>
      </w:r>
      <w:r w:rsidR="007A30FF">
        <w:rPr>
          <w:rFonts w:asciiTheme="minorHAnsi" w:hAnsiTheme="minorHAnsi" w:cstheme="minorHAnsi"/>
          <w:b/>
          <w:bCs/>
        </w:rPr>
        <w:t>5</w:t>
      </w:r>
      <w:r w:rsidR="00122589" w:rsidRPr="003C7FE0">
        <w:rPr>
          <w:rFonts w:asciiTheme="minorHAnsi" w:hAnsiTheme="minorHAnsi" w:cstheme="minorHAnsi"/>
          <w:b/>
          <w:bCs/>
        </w:rPr>
        <w:t xml:space="preserve">.1.2026 </w:t>
      </w:r>
      <w:r w:rsidR="00237974" w:rsidRPr="003C7FE0">
        <w:rPr>
          <w:rFonts w:asciiTheme="minorHAnsi" w:hAnsiTheme="minorHAnsi" w:cstheme="minorHAnsi"/>
          <w:b/>
          <w:bCs/>
        </w:rPr>
        <w:t>do 30.</w:t>
      </w:r>
      <w:r w:rsidR="00122589" w:rsidRPr="003C7FE0">
        <w:rPr>
          <w:rFonts w:asciiTheme="minorHAnsi" w:hAnsiTheme="minorHAnsi" w:cstheme="minorHAnsi"/>
          <w:b/>
          <w:bCs/>
        </w:rPr>
        <w:t>5</w:t>
      </w:r>
      <w:r w:rsidR="00237974" w:rsidRPr="003C7FE0">
        <w:rPr>
          <w:rFonts w:asciiTheme="minorHAnsi" w:hAnsiTheme="minorHAnsi" w:cstheme="minorHAnsi"/>
          <w:b/>
          <w:bCs/>
        </w:rPr>
        <w:t>.202</w:t>
      </w:r>
      <w:r w:rsidR="00122589" w:rsidRPr="003C7FE0">
        <w:rPr>
          <w:rFonts w:asciiTheme="minorHAnsi" w:hAnsiTheme="minorHAnsi" w:cstheme="minorHAnsi"/>
          <w:b/>
          <w:bCs/>
        </w:rPr>
        <w:t>7</w:t>
      </w:r>
      <w:r w:rsidR="00237974" w:rsidRPr="00122589">
        <w:rPr>
          <w:rFonts w:asciiTheme="minorHAnsi" w:hAnsiTheme="minorHAnsi" w:cstheme="minorHAnsi"/>
        </w:rPr>
        <w:t>.</w:t>
      </w:r>
      <w:r w:rsidRPr="00122589">
        <w:rPr>
          <w:rFonts w:asciiTheme="minorHAnsi" w:hAnsiTheme="minorHAnsi" w:cstheme="minorHAnsi"/>
        </w:rPr>
        <w:t xml:space="preserve"> </w:t>
      </w:r>
      <w:r w:rsidR="00DA55E6">
        <w:rPr>
          <w:rFonts w:asciiTheme="minorHAnsi" w:hAnsiTheme="minorHAnsi" w:cstheme="minorHAnsi"/>
        </w:rPr>
        <w:t>Nejzazší doba pro ukončení realizace projektu stanoveného poskytovatelem dotace je do 29.10.2027.</w:t>
      </w:r>
    </w:p>
    <w:p w14:paraId="7A68BA40" w14:textId="38E98E2E" w:rsidR="0043568E" w:rsidRPr="00EF1A22" w:rsidRDefault="0043568E" w:rsidP="009E347F">
      <w:pPr>
        <w:widowControl w:val="0"/>
        <w:jc w:val="both"/>
        <w:outlineLvl w:val="0"/>
        <w:rPr>
          <w:rFonts w:asciiTheme="minorHAnsi" w:hAnsiTheme="minorHAnsi" w:cstheme="minorHAnsi"/>
          <w:b/>
          <w:bCs/>
        </w:rPr>
      </w:pPr>
    </w:p>
    <w:p w14:paraId="06D94E60" w14:textId="77777777" w:rsidR="00722022" w:rsidRPr="00CC71C5" w:rsidRDefault="00722022" w:rsidP="00493DA6">
      <w:pPr>
        <w:spacing w:line="276" w:lineRule="auto"/>
        <w:ind w:left="426" w:hanging="426"/>
        <w:jc w:val="both"/>
        <w:rPr>
          <w:rFonts w:asciiTheme="minorHAnsi" w:hAnsiTheme="minorHAnsi" w:cstheme="minorHAnsi"/>
          <w:bCs/>
          <w:color w:val="00B050"/>
        </w:rPr>
      </w:pPr>
    </w:p>
    <w:p w14:paraId="50F2F9CA" w14:textId="7777777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Čl. IV.</w:t>
      </w:r>
    </w:p>
    <w:p w14:paraId="146599C5" w14:textId="7777777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Odměna Příkazníka</w:t>
      </w:r>
    </w:p>
    <w:p w14:paraId="18C8D6D0" w14:textId="72187F9A" w:rsidR="00493DA6" w:rsidRPr="008B732E" w:rsidRDefault="00493DA6" w:rsidP="00493DA6">
      <w:pPr>
        <w:spacing w:line="276" w:lineRule="auto"/>
        <w:ind w:left="426" w:hanging="426"/>
        <w:jc w:val="both"/>
        <w:rPr>
          <w:rFonts w:asciiTheme="minorHAnsi" w:hAnsiTheme="minorHAnsi"/>
          <w:highlight w:val="yellow"/>
        </w:rPr>
      </w:pPr>
      <w:r w:rsidRPr="008B732E">
        <w:rPr>
          <w:rFonts w:asciiTheme="minorHAnsi" w:hAnsiTheme="minorHAnsi"/>
        </w:rPr>
        <w:t xml:space="preserve">4.1. Smluvní strany se dohodly na tom, že cena za činnost Příkazníka dle této smlouvy se sjednává bez DPH ve výši: </w:t>
      </w:r>
      <w:r w:rsidRPr="008B732E">
        <w:rPr>
          <w:rFonts w:asciiTheme="minorHAnsi" w:hAnsiTheme="minorHAnsi"/>
          <w:highlight w:val="yellow"/>
        </w:rPr>
        <w:t>......</w:t>
      </w:r>
      <w:r>
        <w:rPr>
          <w:rFonts w:asciiTheme="minorHAnsi" w:hAnsiTheme="minorHAnsi"/>
          <w:highlight w:val="yellow"/>
        </w:rPr>
        <w:t>..........................</w:t>
      </w:r>
      <w:r w:rsidRPr="008B732E">
        <w:rPr>
          <w:rFonts w:asciiTheme="minorHAnsi" w:hAnsiTheme="minorHAnsi"/>
          <w:highlight w:val="yellow"/>
        </w:rPr>
        <w:t xml:space="preserve"> </w:t>
      </w:r>
      <w:r w:rsidRPr="008B732E">
        <w:rPr>
          <w:rFonts w:asciiTheme="minorHAnsi" w:hAnsiTheme="minorHAnsi"/>
          <w:b/>
          <w:highlight w:val="yellow"/>
        </w:rPr>
        <w:t xml:space="preserve">          ,-Kč</w:t>
      </w:r>
      <w:r w:rsidRPr="008B732E">
        <w:rPr>
          <w:rFonts w:asciiTheme="minorHAnsi" w:hAnsiTheme="minorHAnsi"/>
          <w:highlight w:val="yellow"/>
        </w:rPr>
        <w:t xml:space="preserve"> (slovy: ......</w:t>
      </w:r>
      <w:r>
        <w:rPr>
          <w:rFonts w:asciiTheme="minorHAnsi" w:hAnsiTheme="minorHAnsi"/>
          <w:highlight w:val="yellow"/>
        </w:rPr>
        <w:t>...................................</w:t>
      </w:r>
      <w:r w:rsidRPr="008B732E">
        <w:rPr>
          <w:rFonts w:asciiTheme="minorHAnsi" w:hAnsiTheme="minorHAnsi"/>
          <w:highlight w:val="yellow"/>
        </w:rPr>
        <w:t xml:space="preserve"> korun českých). </w:t>
      </w:r>
    </w:p>
    <w:p w14:paraId="6BE59E89" w14:textId="2633A8B6" w:rsidR="00493DA6" w:rsidRPr="008B732E" w:rsidRDefault="00493DA6" w:rsidP="00493DA6">
      <w:pPr>
        <w:spacing w:line="276" w:lineRule="auto"/>
        <w:ind w:left="426" w:hanging="426"/>
        <w:jc w:val="both"/>
        <w:rPr>
          <w:rFonts w:asciiTheme="minorHAnsi" w:hAnsiTheme="minorHAnsi"/>
        </w:rPr>
      </w:pPr>
      <w:r w:rsidRPr="008B732E">
        <w:rPr>
          <w:rFonts w:asciiTheme="minorHAnsi" w:hAnsiTheme="minorHAnsi"/>
        </w:rPr>
        <w:t>4.2.</w:t>
      </w:r>
      <w:r w:rsidRPr="008B732E">
        <w:rPr>
          <w:rFonts w:asciiTheme="minorHAnsi" w:hAnsiTheme="minorHAnsi"/>
        </w:rPr>
        <w:tab/>
        <w:t>K této ceně bude připočten</w:t>
      </w:r>
      <w:r w:rsidR="008959C7">
        <w:rPr>
          <w:rFonts w:asciiTheme="minorHAnsi" w:hAnsiTheme="minorHAnsi"/>
        </w:rPr>
        <w:t>a</w:t>
      </w:r>
      <w:r w:rsidRPr="008B732E">
        <w:rPr>
          <w:rFonts w:asciiTheme="minorHAnsi" w:hAnsiTheme="minorHAnsi"/>
        </w:rPr>
        <w:t xml:space="preserve"> DPH</w:t>
      </w:r>
      <w:r w:rsidR="008959C7">
        <w:rPr>
          <w:rFonts w:asciiTheme="minorHAnsi" w:hAnsiTheme="minorHAnsi"/>
        </w:rPr>
        <w:t xml:space="preserve"> v aktuální sazbě stanovené právními předpisy</w:t>
      </w:r>
      <w:r w:rsidRPr="008B732E">
        <w:rPr>
          <w:rFonts w:asciiTheme="minorHAnsi" w:hAnsiTheme="minorHAnsi"/>
        </w:rPr>
        <w:t xml:space="preserve">. </w:t>
      </w:r>
    </w:p>
    <w:p w14:paraId="62FFD7B7" w14:textId="5C982014" w:rsidR="00493DA6" w:rsidRPr="008B732E" w:rsidRDefault="00493DA6" w:rsidP="00184424">
      <w:pPr>
        <w:spacing w:after="120" w:line="276" w:lineRule="auto"/>
        <w:ind w:left="425" w:hanging="425"/>
        <w:jc w:val="both"/>
        <w:rPr>
          <w:rFonts w:asciiTheme="minorHAnsi" w:hAnsiTheme="minorHAnsi"/>
          <w:b/>
        </w:rPr>
      </w:pPr>
      <w:r w:rsidRPr="008B732E">
        <w:rPr>
          <w:rFonts w:asciiTheme="minorHAnsi" w:hAnsiTheme="minorHAnsi"/>
        </w:rPr>
        <w:t>4.3</w:t>
      </w:r>
      <w:r w:rsidRPr="008B732E">
        <w:rPr>
          <w:rFonts w:asciiTheme="minorHAnsi" w:hAnsiTheme="minorHAnsi"/>
        </w:rPr>
        <w:tab/>
        <w:t xml:space="preserve">Celková cena včetně DPH ke dni podpisu této smlouvy činí: </w:t>
      </w:r>
      <w:r w:rsidRPr="008B732E">
        <w:rPr>
          <w:rFonts w:asciiTheme="minorHAnsi" w:hAnsiTheme="minorHAnsi"/>
          <w:b/>
          <w:highlight w:val="yellow"/>
        </w:rPr>
        <w:t>......</w:t>
      </w:r>
      <w:r>
        <w:rPr>
          <w:rFonts w:asciiTheme="minorHAnsi" w:hAnsiTheme="minorHAnsi"/>
          <w:b/>
          <w:highlight w:val="yellow"/>
        </w:rPr>
        <w:t>...................</w:t>
      </w:r>
      <w:r w:rsidRPr="008B732E">
        <w:rPr>
          <w:rFonts w:asciiTheme="minorHAnsi" w:hAnsiTheme="minorHAnsi"/>
          <w:b/>
          <w:highlight w:val="yellow"/>
        </w:rPr>
        <w:t>....  ,-</w:t>
      </w:r>
      <w:r w:rsidRPr="008B732E">
        <w:rPr>
          <w:rFonts w:asciiTheme="minorHAnsi" w:hAnsiTheme="minorHAnsi"/>
          <w:highlight w:val="yellow"/>
        </w:rPr>
        <w:t xml:space="preserve"> </w:t>
      </w:r>
      <w:r w:rsidRPr="008B732E">
        <w:rPr>
          <w:rFonts w:asciiTheme="minorHAnsi" w:hAnsiTheme="minorHAnsi"/>
          <w:b/>
          <w:highlight w:val="yellow"/>
        </w:rPr>
        <w:t xml:space="preserve">Kč </w:t>
      </w:r>
      <w:r w:rsidRPr="008B732E">
        <w:rPr>
          <w:rFonts w:asciiTheme="minorHAnsi" w:hAnsiTheme="minorHAnsi"/>
          <w:highlight w:val="yellow"/>
        </w:rPr>
        <w:t xml:space="preserve">(slovy: </w:t>
      </w:r>
      <w:r>
        <w:rPr>
          <w:rFonts w:asciiTheme="minorHAnsi" w:hAnsiTheme="minorHAnsi"/>
          <w:highlight w:val="yellow"/>
        </w:rPr>
        <w:t>…………………….</w:t>
      </w:r>
      <w:r w:rsidRPr="008B732E">
        <w:rPr>
          <w:rFonts w:asciiTheme="minorHAnsi" w:hAnsiTheme="minorHAnsi"/>
          <w:highlight w:val="yellow"/>
        </w:rPr>
        <w:t xml:space="preserve">... ).                                                                        </w:t>
      </w:r>
      <w:r w:rsidRPr="008B732E">
        <w:rPr>
          <w:rFonts w:asciiTheme="minorHAnsi" w:hAnsiTheme="minorHAnsi"/>
          <w:b/>
        </w:rPr>
        <w:t xml:space="preserve"> </w:t>
      </w:r>
      <w:r w:rsidRPr="008B732E">
        <w:rPr>
          <w:rFonts w:asciiTheme="minorHAnsi" w:hAnsiTheme="minorHAnsi"/>
        </w:rPr>
        <w:t xml:space="preserve">   </w:t>
      </w:r>
    </w:p>
    <w:p w14:paraId="76DF862B" w14:textId="53FBA61D" w:rsidR="00D10B4A" w:rsidRPr="00023204" w:rsidRDefault="00493DA6" w:rsidP="00493DA6">
      <w:pPr>
        <w:spacing w:line="276" w:lineRule="auto"/>
        <w:ind w:left="426" w:hanging="426"/>
        <w:jc w:val="both"/>
        <w:rPr>
          <w:rFonts w:asciiTheme="minorHAnsi" w:hAnsiTheme="minorHAnsi"/>
        </w:rPr>
      </w:pPr>
      <w:r w:rsidRPr="00023204">
        <w:rPr>
          <w:rFonts w:asciiTheme="minorHAnsi" w:hAnsiTheme="minorHAnsi"/>
        </w:rPr>
        <w:t>4.4.</w:t>
      </w:r>
      <w:r w:rsidRPr="00023204">
        <w:rPr>
          <w:rFonts w:asciiTheme="minorHAnsi" w:hAnsiTheme="minorHAnsi"/>
        </w:rPr>
        <w:tab/>
        <w:t>Cena za činnost Příkazníka dle této smlouvy bude hrazena</w:t>
      </w:r>
      <w:r w:rsidR="005C2E52" w:rsidRPr="00023204">
        <w:rPr>
          <w:rFonts w:asciiTheme="minorHAnsi" w:hAnsiTheme="minorHAnsi"/>
        </w:rPr>
        <w:t xml:space="preserve"> na základě Příkazníkem řádně vystavených a</w:t>
      </w:r>
      <w:r w:rsidR="00E9646F">
        <w:rPr>
          <w:rFonts w:asciiTheme="minorHAnsi" w:hAnsiTheme="minorHAnsi"/>
        </w:rPr>
        <w:t> </w:t>
      </w:r>
      <w:r w:rsidR="005C2E52" w:rsidRPr="00023204">
        <w:rPr>
          <w:rFonts w:asciiTheme="minorHAnsi" w:hAnsiTheme="minorHAnsi"/>
        </w:rPr>
        <w:t>označených daňových dokladů</w:t>
      </w:r>
      <w:r w:rsidR="00023204">
        <w:rPr>
          <w:rFonts w:asciiTheme="minorHAnsi" w:hAnsiTheme="minorHAnsi"/>
        </w:rPr>
        <w:t xml:space="preserve"> (faktur)</w:t>
      </w:r>
      <w:r w:rsidR="00FB5F16">
        <w:rPr>
          <w:rFonts w:asciiTheme="minorHAnsi" w:hAnsiTheme="minorHAnsi"/>
        </w:rPr>
        <w:t>,</w:t>
      </w:r>
      <w:r w:rsidRPr="00023204">
        <w:rPr>
          <w:rFonts w:asciiTheme="minorHAnsi" w:hAnsiTheme="minorHAnsi"/>
        </w:rPr>
        <w:t xml:space="preserve"> </w:t>
      </w:r>
      <w:r w:rsidR="00FB5F16" w:rsidRPr="00FB5F16">
        <w:rPr>
          <w:rFonts w:asciiTheme="minorHAnsi" w:hAnsiTheme="minorHAnsi"/>
        </w:rPr>
        <w:t xml:space="preserve">a to po splnění jednotlivých </w:t>
      </w:r>
      <w:r w:rsidR="00FB25F0">
        <w:rPr>
          <w:rFonts w:asciiTheme="minorHAnsi" w:hAnsiTheme="minorHAnsi"/>
        </w:rPr>
        <w:t>etap</w:t>
      </w:r>
      <w:r w:rsidR="00FB5F16">
        <w:rPr>
          <w:rFonts w:asciiTheme="minorHAnsi" w:hAnsiTheme="minorHAnsi"/>
        </w:rPr>
        <w:t xml:space="preserve"> následovně</w:t>
      </w:r>
      <w:r w:rsidR="00D10B4A" w:rsidRPr="00023204">
        <w:rPr>
          <w:rFonts w:asciiTheme="minorHAnsi" w:hAnsiTheme="minorHAnsi"/>
        </w:rPr>
        <w:t>:</w:t>
      </w:r>
    </w:p>
    <w:p w14:paraId="2596BFAF" w14:textId="329492A7" w:rsidR="00D10B4A" w:rsidRPr="00023204" w:rsidRDefault="00184424" w:rsidP="00184424">
      <w:pPr>
        <w:spacing w:before="120" w:line="276" w:lineRule="auto"/>
        <w:ind w:left="425"/>
        <w:jc w:val="both"/>
        <w:rPr>
          <w:rFonts w:asciiTheme="minorHAnsi" w:hAnsiTheme="minorHAnsi"/>
        </w:rPr>
      </w:pPr>
      <w:r w:rsidRPr="00084E4E">
        <w:rPr>
          <w:rFonts w:asciiTheme="minorHAnsi" w:hAnsiTheme="minorHAnsi"/>
          <w:b/>
          <w:bCs/>
        </w:rPr>
        <w:t>a)</w:t>
      </w:r>
      <w:r w:rsidRPr="00023204">
        <w:rPr>
          <w:rFonts w:asciiTheme="minorHAnsi" w:hAnsiTheme="minorHAnsi"/>
        </w:rPr>
        <w:t xml:space="preserve"> </w:t>
      </w:r>
      <w:r w:rsidR="005C2E52" w:rsidRPr="00023204">
        <w:rPr>
          <w:rFonts w:asciiTheme="minorHAnsi" w:hAnsiTheme="minorHAnsi"/>
          <w:b/>
          <w:bCs/>
        </w:rPr>
        <w:t>10% smluvní ceny</w:t>
      </w:r>
      <w:r w:rsidR="005C2E52" w:rsidRPr="00023204">
        <w:rPr>
          <w:rFonts w:asciiTheme="minorHAnsi" w:hAnsiTheme="minorHAnsi"/>
        </w:rPr>
        <w:t xml:space="preserve"> uvedené v odst. 4.1. </w:t>
      </w:r>
      <w:r w:rsidR="00D10B4A" w:rsidRPr="00023204">
        <w:rPr>
          <w:rFonts w:asciiTheme="minorHAnsi" w:hAnsiTheme="minorHAnsi"/>
        </w:rPr>
        <w:t xml:space="preserve">po </w:t>
      </w:r>
      <w:r w:rsidR="005C2E52" w:rsidRPr="00023204">
        <w:rPr>
          <w:rFonts w:asciiTheme="minorHAnsi" w:hAnsiTheme="minorHAnsi"/>
        </w:rPr>
        <w:t>dokončení</w:t>
      </w:r>
      <w:r w:rsidR="007D44B9" w:rsidRPr="00023204">
        <w:rPr>
          <w:rFonts w:asciiTheme="minorHAnsi" w:hAnsiTheme="minorHAnsi"/>
        </w:rPr>
        <w:t xml:space="preserve"> </w:t>
      </w:r>
      <w:r w:rsidRPr="00023204">
        <w:rPr>
          <w:rFonts w:asciiTheme="minorHAnsi" w:hAnsiTheme="minorHAnsi"/>
        </w:rPr>
        <w:t>p</w:t>
      </w:r>
      <w:r w:rsidR="005C2E52" w:rsidRPr="00023204">
        <w:rPr>
          <w:rFonts w:asciiTheme="minorHAnsi" w:hAnsiTheme="minorHAnsi"/>
        </w:rPr>
        <w:t>řípravn</w:t>
      </w:r>
      <w:r w:rsidR="00F8725A">
        <w:rPr>
          <w:rFonts w:asciiTheme="minorHAnsi" w:hAnsiTheme="minorHAnsi"/>
        </w:rPr>
        <w:t>é</w:t>
      </w:r>
      <w:r w:rsidR="005C2E52" w:rsidRPr="00023204">
        <w:rPr>
          <w:rFonts w:asciiTheme="minorHAnsi" w:hAnsiTheme="minorHAnsi"/>
        </w:rPr>
        <w:t xml:space="preserve"> dokumentační etap</w:t>
      </w:r>
      <w:r w:rsidRPr="00023204">
        <w:rPr>
          <w:rFonts w:asciiTheme="minorHAnsi" w:hAnsiTheme="minorHAnsi"/>
        </w:rPr>
        <w:t>y</w:t>
      </w:r>
      <w:r w:rsidR="007D44B9" w:rsidRPr="00023204">
        <w:rPr>
          <w:rFonts w:asciiTheme="minorHAnsi" w:hAnsiTheme="minorHAnsi"/>
        </w:rPr>
        <w:t>. Dokončením této etapy je</w:t>
      </w:r>
      <w:r w:rsidR="005C2E52" w:rsidRPr="00023204">
        <w:rPr>
          <w:rFonts w:asciiTheme="minorHAnsi" w:hAnsiTheme="minorHAnsi"/>
        </w:rPr>
        <w:t xml:space="preserve"> ukončení zadávacího řízení na výběr zhotovitele stavby a </w:t>
      </w:r>
      <w:r w:rsidR="00023204">
        <w:rPr>
          <w:rFonts w:asciiTheme="minorHAnsi" w:hAnsiTheme="minorHAnsi"/>
        </w:rPr>
        <w:t xml:space="preserve">po </w:t>
      </w:r>
      <w:r w:rsidR="005C2E52" w:rsidRPr="00023204">
        <w:rPr>
          <w:rFonts w:asciiTheme="minorHAnsi" w:hAnsiTheme="minorHAnsi"/>
        </w:rPr>
        <w:t>podpis</w:t>
      </w:r>
      <w:r w:rsidR="00023204">
        <w:rPr>
          <w:rFonts w:asciiTheme="minorHAnsi" w:hAnsiTheme="minorHAnsi"/>
        </w:rPr>
        <w:t>u</w:t>
      </w:r>
      <w:r w:rsidR="005C2E52" w:rsidRPr="00023204">
        <w:rPr>
          <w:rFonts w:asciiTheme="minorHAnsi" w:hAnsiTheme="minorHAnsi"/>
        </w:rPr>
        <w:t xml:space="preserve"> smlouvy s vybraným </w:t>
      </w:r>
      <w:r w:rsidR="00023204" w:rsidRPr="00023204">
        <w:rPr>
          <w:rFonts w:asciiTheme="minorHAnsi" w:hAnsiTheme="minorHAnsi"/>
        </w:rPr>
        <w:t>zhotovitelem stavby</w:t>
      </w:r>
      <w:r w:rsidRPr="00023204">
        <w:rPr>
          <w:rFonts w:asciiTheme="minorHAnsi" w:hAnsiTheme="minorHAnsi"/>
        </w:rPr>
        <w:t>,</w:t>
      </w:r>
    </w:p>
    <w:p w14:paraId="5C52D924" w14:textId="4C0E127F" w:rsidR="005C2E52" w:rsidRPr="00023204" w:rsidRDefault="00184424" w:rsidP="00184424">
      <w:pPr>
        <w:spacing w:before="120" w:line="276" w:lineRule="auto"/>
        <w:ind w:left="425"/>
        <w:jc w:val="both"/>
        <w:rPr>
          <w:rFonts w:asciiTheme="minorHAnsi" w:hAnsiTheme="minorHAnsi"/>
        </w:rPr>
      </w:pPr>
      <w:r w:rsidRPr="00084E4E">
        <w:rPr>
          <w:rFonts w:asciiTheme="minorHAnsi" w:hAnsiTheme="minorHAnsi"/>
          <w:b/>
          <w:bCs/>
        </w:rPr>
        <w:t>b)</w:t>
      </w:r>
      <w:r w:rsidRPr="00023204">
        <w:rPr>
          <w:rFonts w:asciiTheme="minorHAnsi" w:hAnsiTheme="minorHAnsi"/>
        </w:rPr>
        <w:t xml:space="preserve"> </w:t>
      </w:r>
      <w:r w:rsidR="005C2E52" w:rsidRPr="00023204">
        <w:rPr>
          <w:rFonts w:asciiTheme="minorHAnsi" w:hAnsiTheme="minorHAnsi"/>
          <w:b/>
          <w:bCs/>
        </w:rPr>
        <w:t>80% smluvní ceny</w:t>
      </w:r>
      <w:r w:rsidR="005C2E52" w:rsidRPr="00023204">
        <w:rPr>
          <w:rFonts w:asciiTheme="minorHAnsi" w:hAnsiTheme="minorHAnsi"/>
        </w:rPr>
        <w:t xml:space="preserve"> uvedené v odst. 4.1.,</w:t>
      </w:r>
      <w:r w:rsidR="007D44B9" w:rsidRPr="00023204">
        <w:rPr>
          <w:rFonts w:asciiTheme="minorHAnsi" w:hAnsiTheme="minorHAnsi"/>
        </w:rPr>
        <w:t xml:space="preserve"> za </w:t>
      </w:r>
      <w:r w:rsidRPr="00023204">
        <w:rPr>
          <w:rFonts w:asciiTheme="minorHAnsi" w:hAnsiTheme="minorHAnsi"/>
        </w:rPr>
        <w:t xml:space="preserve">fyzickou </w:t>
      </w:r>
      <w:r w:rsidR="007D44B9" w:rsidRPr="00023204">
        <w:rPr>
          <w:rFonts w:asciiTheme="minorHAnsi" w:hAnsiTheme="minorHAnsi"/>
        </w:rPr>
        <w:t xml:space="preserve">realizaci </w:t>
      </w:r>
      <w:r w:rsidRPr="00023204">
        <w:rPr>
          <w:rFonts w:asciiTheme="minorHAnsi" w:hAnsiTheme="minorHAnsi"/>
        </w:rPr>
        <w:t>Stavby, která</w:t>
      </w:r>
      <w:r w:rsidR="005C2E52" w:rsidRPr="00023204">
        <w:rPr>
          <w:rFonts w:asciiTheme="minorHAnsi" w:hAnsiTheme="minorHAnsi"/>
        </w:rPr>
        <w:t xml:space="preserve"> bude hrazena v poměrných </w:t>
      </w:r>
      <w:r w:rsidR="005B74FF">
        <w:rPr>
          <w:rFonts w:asciiTheme="minorHAnsi" w:hAnsiTheme="minorHAnsi"/>
        </w:rPr>
        <w:t xml:space="preserve">čtvrtletních splátkách, </w:t>
      </w:r>
      <w:r w:rsidR="00023204" w:rsidRPr="00023204">
        <w:rPr>
          <w:rFonts w:asciiTheme="minorHAnsi" w:hAnsiTheme="minorHAnsi"/>
        </w:rPr>
        <w:t>počínaje čtvrtletím, ve kterém došlo k protokolárnímu předání staveniště zhotoviteli stavby</w:t>
      </w:r>
      <w:r w:rsidR="004C55FB">
        <w:rPr>
          <w:rFonts w:asciiTheme="minorHAnsi" w:hAnsiTheme="minorHAnsi"/>
        </w:rPr>
        <w:t>,</w:t>
      </w:r>
      <w:r w:rsidR="00D334B3">
        <w:rPr>
          <w:rFonts w:asciiTheme="minorHAnsi" w:hAnsiTheme="minorHAnsi"/>
        </w:rPr>
        <w:t xml:space="preserve"> a konče čtvrtletím</w:t>
      </w:r>
      <w:r w:rsidR="004C55FB">
        <w:rPr>
          <w:rFonts w:asciiTheme="minorHAnsi" w:hAnsiTheme="minorHAnsi"/>
        </w:rPr>
        <w:t>,</w:t>
      </w:r>
      <w:r w:rsidR="00D334B3">
        <w:rPr>
          <w:rFonts w:asciiTheme="minorHAnsi" w:hAnsiTheme="minorHAnsi"/>
        </w:rPr>
        <w:t xml:space="preserve"> ve kterém bylo </w:t>
      </w:r>
      <w:r w:rsidR="004C55FB" w:rsidRPr="004C55FB">
        <w:rPr>
          <w:rFonts w:asciiTheme="minorHAnsi" w:hAnsiTheme="minorHAnsi"/>
        </w:rPr>
        <w:t>hotové dílo předáno bez vad a nedodělků.</w:t>
      </w:r>
      <w:r w:rsidR="00520B35">
        <w:rPr>
          <w:rFonts w:asciiTheme="minorHAnsi" w:hAnsiTheme="minorHAnsi"/>
        </w:rPr>
        <w:t xml:space="preserve"> V případě prodloužení fyzické realizace Stavby z objektivních důvodů je možné čtvrtletní fakturace za tuto etapu přiměřeně rozšířit o další období, a to za podmínek řádného výkonu činnosti Příkazníka</w:t>
      </w:r>
      <w:r w:rsidR="00F234EE">
        <w:rPr>
          <w:rFonts w:asciiTheme="minorHAnsi" w:hAnsiTheme="minorHAnsi"/>
        </w:rPr>
        <w:t>, přičemž výše celkové odměny za tuto etapu zůstává nezměněna</w:t>
      </w:r>
      <w:r w:rsidR="00520B35">
        <w:rPr>
          <w:rFonts w:asciiTheme="minorHAnsi" w:hAnsiTheme="minorHAnsi"/>
        </w:rPr>
        <w:t xml:space="preserve"> (80% / 4 čtvrtletími, 80% / 5 čtvrtletími atp.</w:t>
      </w:r>
      <w:r w:rsidR="00F234EE">
        <w:rPr>
          <w:rFonts w:asciiTheme="minorHAnsi" w:hAnsiTheme="minorHAnsi"/>
        </w:rPr>
        <w:t>)</w:t>
      </w:r>
      <w:r w:rsidR="00FB25F0">
        <w:rPr>
          <w:rFonts w:asciiTheme="minorHAnsi" w:hAnsiTheme="minorHAnsi"/>
        </w:rPr>
        <w:t>.</w:t>
      </w:r>
    </w:p>
    <w:p w14:paraId="71611018" w14:textId="74A0223B" w:rsidR="005C2E52" w:rsidRPr="00184424" w:rsidRDefault="00184424" w:rsidP="00184424">
      <w:pPr>
        <w:spacing w:before="120" w:line="276" w:lineRule="auto"/>
        <w:ind w:left="425"/>
        <w:jc w:val="both"/>
        <w:rPr>
          <w:rFonts w:asciiTheme="minorHAnsi" w:hAnsiTheme="minorHAnsi"/>
        </w:rPr>
      </w:pPr>
      <w:r w:rsidRPr="00084E4E">
        <w:rPr>
          <w:rFonts w:asciiTheme="minorHAnsi" w:hAnsiTheme="minorHAnsi"/>
          <w:b/>
          <w:bCs/>
        </w:rPr>
        <w:t>c)</w:t>
      </w:r>
      <w:r w:rsidRPr="00023204">
        <w:rPr>
          <w:rFonts w:asciiTheme="minorHAnsi" w:hAnsiTheme="minorHAnsi"/>
        </w:rPr>
        <w:t xml:space="preserve"> </w:t>
      </w:r>
      <w:r w:rsidR="005C2E52" w:rsidRPr="00023204">
        <w:rPr>
          <w:rFonts w:asciiTheme="minorHAnsi" w:hAnsiTheme="minorHAnsi"/>
          <w:b/>
          <w:bCs/>
        </w:rPr>
        <w:t>10% smluvní ceny</w:t>
      </w:r>
      <w:r w:rsidR="005C2E52" w:rsidRPr="00023204">
        <w:rPr>
          <w:rFonts w:asciiTheme="minorHAnsi" w:hAnsiTheme="minorHAnsi"/>
        </w:rPr>
        <w:t xml:space="preserve"> uvedené v odst. 4.1. po </w:t>
      </w:r>
      <w:r w:rsidRPr="00023204">
        <w:rPr>
          <w:rFonts w:asciiTheme="minorHAnsi" w:hAnsiTheme="minorHAnsi"/>
        </w:rPr>
        <w:t>a</w:t>
      </w:r>
      <w:r w:rsidR="005C2E52" w:rsidRPr="00023204">
        <w:rPr>
          <w:rFonts w:asciiTheme="minorHAnsi" w:hAnsiTheme="minorHAnsi"/>
        </w:rPr>
        <w:t>dministrativní ukončení Stavby</w:t>
      </w:r>
      <w:r w:rsidRPr="00023204">
        <w:rPr>
          <w:rFonts w:asciiTheme="minorHAnsi" w:hAnsiTheme="minorHAnsi"/>
        </w:rPr>
        <w:t>, kterým se rozumí</w:t>
      </w:r>
      <w:r w:rsidR="005C2E52" w:rsidRPr="00023204">
        <w:rPr>
          <w:rFonts w:asciiTheme="minorHAnsi" w:hAnsiTheme="minorHAnsi"/>
        </w:rPr>
        <w:t xml:space="preserve"> </w:t>
      </w:r>
      <w:r w:rsidRPr="00023204">
        <w:rPr>
          <w:rFonts w:asciiTheme="minorHAnsi" w:hAnsiTheme="minorHAnsi"/>
        </w:rPr>
        <w:t xml:space="preserve">předání kompletní dokumentace skutečného provedení stavby (včetně revizních zpráv, BOZP dokumentace, závěrečné zprávy) a </w:t>
      </w:r>
      <w:r w:rsidR="00361BD6">
        <w:rPr>
          <w:rFonts w:asciiTheme="minorHAnsi" w:hAnsiTheme="minorHAnsi"/>
        </w:rPr>
        <w:t>vyhotovení závěrečné zprávy</w:t>
      </w:r>
      <w:r w:rsidRPr="00023204">
        <w:rPr>
          <w:rFonts w:asciiTheme="minorHAnsi" w:hAnsiTheme="minorHAnsi"/>
        </w:rPr>
        <w:t>.</w:t>
      </w:r>
    </w:p>
    <w:p w14:paraId="2E71580F" w14:textId="77777777" w:rsidR="005C2E52" w:rsidRPr="00184424" w:rsidRDefault="005C2E52" w:rsidP="005C2E52">
      <w:pPr>
        <w:spacing w:line="276" w:lineRule="auto"/>
        <w:jc w:val="both"/>
        <w:rPr>
          <w:rFonts w:asciiTheme="minorHAnsi" w:hAnsiTheme="minorHAnsi"/>
          <w:b/>
        </w:rPr>
      </w:pPr>
    </w:p>
    <w:p w14:paraId="77FE4F8C" w14:textId="46594F73" w:rsidR="005C2E52" w:rsidRPr="00882FD4" w:rsidRDefault="005C2E52" w:rsidP="00184424">
      <w:pPr>
        <w:spacing w:line="276" w:lineRule="auto"/>
        <w:ind w:left="426" w:hanging="426"/>
        <w:jc w:val="both"/>
        <w:rPr>
          <w:rFonts w:asciiTheme="minorHAnsi" w:hAnsiTheme="minorHAnsi"/>
          <w:strike/>
        </w:rPr>
      </w:pPr>
      <w:r w:rsidRPr="00576CB1">
        <w:rPr>
          <w:rFonts w:asciiTheme="minorHAnsi" w:hAnsiTheme="minorHAnsi"/>
        </w:rPr>
        <w:t xml:space="preserve">4.5. </w:t>
      </w:r>
      <w:r w:rsidR="00281E91">
        <w:rPr>
          <w:rFonts w:asciiTheme="minorHAnsi" w:hAnsiTheme="minorHAnsi"/>
        </w:rPr>
        <w:t xml:space="preserve"> </w:t>
      </w:r>
      <w:r w:rsidRPr="00576CB1">
        <w:rPr>
          <w:rFonts w:asciiTheme="minorHAnsi" w:hAnsiTheme="minorHAnsi"/>
        </w:rPr>
        <w:t>Ke každé faktuře bude přiložen soupis provedených prací.</w:t>
      </w:r>
    </w:p>
    <w:p w14:paraId="7D932097" w14:textId="1640AF7E" w:rsidR="00493DA6" w:rsidRPr="008B732E" w:rsidRDefault="00493DA6" w:rsidP="00493DA6">
      <w:pPr>
        <w:spacing w:before="60" w:after="60" w:line="276" w:lineRule="auto"/>
        <w:ind w:left="426" w:hanging="426"/>
        <w:jc w:val="both"/>
        <w:rPr>
          <w:rFonts w:asciiTheme="minorHAnsi" w:hAnsiTheme="minorHAnsi" w:cs="Calibri"/>
        </w:rPr>
      </w:pPr>
      <w:r w:rsidRPr="008B732E">
        <w:rPr>
          <w:rFonts w:asciiTheme="minorHAnsi" w:hAnsiTheme="minorHAnsi"/>
        </w:rPr>
        <w:t>4.</w:t>
      </w:r>
      <w:r w:rsidR="00E9646F">
        <w:rPr>
          <w:rFonts w:asciiTheme="minorHAnsi" w:hAnsiTheme="minorHAnsi"/>
        </w:rPr>
        <w:t>6</w:t>
      </w:r>
      <w:r w:rsidRPr="008B732E">
        <w:rPr>
          <w:rFonts w:asciiTheme="minorHAnsi" w:hAnsiTheme="minorHAnsi"/>
        </w:rPr>
        <w:t xml:space="preserve"> </w:t>
      </w:r>
      <w:r>
        <w:rPr>
          <w:rFonts w:asciiTheme="minorHAnsi" w:hAnsiTheme="minorHAnsi"/>
        </w:rPr>
        <w:tab/>
      </w:r>
      <w:r w:rsidRPr="008B732E">
        <w:rPr>
          <w:rFonts w:asciiTheme="minorHAnsi" w:hAnsiTheme="minorHAnsi" w:cs="Calibri"/>
        </w:rPr>
        <w:t xml:space="preserve">Smluvní cena uvedená v odst. 4.1 je </w:t>
      </w:r>
      <w:r w:rsidRPr="003C7FE0">
        <w:rPr>
          <w:rFonts w:asciiTheme="minorHAnsi" w:hAnsiTheme="minorHAnsi" w:cs="Calibri"/>
          <w:b/>
          <w:bCs/>
        </w:rPr>
        <w:t>cenou pevnou, maximální a nepřekročitelnou</w:t>
      </w:r>
      <w:r w:rsidRPr="008B732E">
        <w:rPr>
          <w:rFonts w:asciiTheme="minorHAnsi" w:hAnsiTheme="minorHAnsi" w:cs="Calibri"/>
        </w:rPr>
        <w:t xml:space="preserve">, a to za </w:t>
      </w:r>
      <w:r w:rsidR="00F208E9">
        <w:rPr>
          <w:rFonts w:asciiTheme="minorHAnsi" w:hAnsiTheme="minorHAnsi" w:cs="Calibri"/>
        </w:rPr>
        <w:t>plnění</w:t>
      </w:r>
      <w:r w:rsidR="00F208E9" w:rsidRPr="008B732E">
        <w:rPr>
          <w:rFonts w:asciiTheme="minorHAnsi" w:hAnsiTheme="minorHAnsi" w:cs="Calibri"/>
        </w:rPr>
        <w:t xml:space="preserve"> </w:t>
      </w:r>
      <w:r w:rsidRPr="008B732E">
        <w:rPr>
          <w:rFonts w:asciiTheme="minorHAnsi" w:hAnsiTheme="minorHAnsi" w:cs="Calibri"/>
        </w:rPr>
        <w:t xml:space="preserve">provedené v rozsahu a kvalitě dle závazných podkladů pro jeho provedení dle této smlouvy. Cena obsahuje veškeré náklady </w:t>
      </w:r>
      <w:r w:rsidR="00F208E9">
        <w:rPr>
          <w:rFonts w:asciiTheme="minorHAnsi" w:hAnsiTheme="minorHAnsi" w:cs="Calibri"/>
        </w:rPr>
        <w:t>Příkazníka</w:t>
      </w:r>
      <w:r w:rsidR="00F208E9" w:rsidRPr="008B732E">
        <w:rPr>
          <w:rFonts w:asciiTheme="minorHAnsi" w:hAnsiTheme="minorHAnsi" w:cs="Calibri"/>
        </w:rPr>
        <w:t xml:space="preserve"> </w:t>
      </w:r>
      <w:r w:rsidRPr="008B732E">
        <w:rPr>
          <w:rFonts w:asciiTheme="minorHAnsi" w:hAnsiTheme="minorHAnsi" w:cs="Calibri"/>
        </w:rPr>
        <w:t xml:space="preserve">na řádné </w:t>
      </w:r>
      <w:r w:rsidR="00F208E9">
        <w:rPr>
          <w:rFonts w:asciiTheme="minorHAnsi" w:hAnsiTheme="minorHAnsi" w:cs="Calibri"/>
        </w:rPr>
        <w:t>provedení plnění</w:t>
      </w:r>
      <w:r w:rsidR="00F208E9" w:rsidRPr="008B732E">
        <w:rPr>
          <w:rFonts w:asciiTheme="minorHAnsi" w:hAnsiTheme="minorHAnsi" w:cs="Calibri"/>
        </w:rPr>
        <w:t xml:space="preserve"> </w:t>
      </w:r>
      <w:r w:rsidRPr="008B732E">
        <w:rPr>
          <w:rFonts w:asciiTheme="minorHAnsi" w:hAnsiTheme="minorHAnsi" w:cs="Calibri"/>
        </w:rPr>
        <w:t>včetně veškerých vedlejších nákladů a přiměřeného zisku.</w:t>
      </w:r>
    </w:p>
    <w:p w14:paraId="10563107" w14:textId="6B9417D0" w:rsidR="00493DA6" w:rsidRPr="009C6763" w:rsidRDefault="00493DA6" w:rsidP="0035015F">
      <w:pPr>
        <w:pStyle w:val="Zkladntext21"/>
        <w:spacing w:line="276" w:lineRule="auto"/>
        <w:ind w:left="426" w:hanging="426"/>
        <w:rPr>
          <w:rFonts w:asciiTheme="minorHAnsi" w:hAnsiTheme="minorHAnsi" w:cstheme="minorHAnsi"/>
          <w:bCs/>
          <w:sz w:val="20"/>
          <w:szCs w:val="20"/>
        </w:rPr>
      </w:pPr>
      <w:r w:rsidRPr="008E5E56">
        <w:rPr>
          <w:rFonts w:asciiTheme="minorHAnsi" w:hAnsiTheme="minorHAnsi" w:cstheme="minorHAnsi"/>
          <w:sz w:val="20"/>
          <w:szCs w:val="20"/>
        </w:rPr>
        <w:t>4.</w:t>
      </w:r>
      <w:r w:rsidR="00E9646F">
        <w:rPr>
          <w:rFonts w:asciiTheme="minorHAnsi" w:hAnsiTheme="minorHAnsi" w:cstheme="minorHAnsi"/>
          <w:sz w:val="20"/>
          <w:szCs w:val="20"/>
        </w:rPr>
        <w:t>7</w:t>
      </w:r>
      <w:r w:rsidRPr="008E5E56">
        <w:rPr>
          <w:rFonts w:asciiTheme="minorHAnsi" w:hAnsiTheme="minorHAnsi" w:cstheme="minorHAnsi"/>
          <w:sz w:val="20"/>
          <w:szCs w:val="20"/>
        </w:rPr>
        <w:t xml:space="preserve"> </w:t>
      </w:r>
      <w:r w:rsidRPr="008E5E56">
        <w:rPr>
          <w:rFonts w:asciiTheme="minorHAnsi" w:hAnsiTheme="minorHAnsi" w:cstheme="minorHAnsi"/>
          <w:sz w:val="20"/>
          <w:szCs w:val="20"/>
        </w:rPr>
        <w:tab/>
      </w:r>
      <w:r w:rsidR="00184424" w:rsidRPr="00184424">
        <w:rPr>
          <w:rFonts w:asciiTheme="minorHAnsi" w:hAnsiTheme="minorHAnsi" w:cstheme="minorHAnsi"/>
          <w:sz w:val="20"/>
          <w:szCs w:val="20"/>
        </w:rPr>
        <w:t>Lhůta splatnosti faktur musí činit nejméně 20 (dvacet) kalendářních dnů ode dne doručení faktury Příkazci</w:t>
      </w:r>
      <w:r w:rsidR="00237974" w:rsidRPr="00184424">
        <w:rPr>
          <w:rFonts w:asciiTheme="minorHAnsi" w:hAnsiTheme="minorHAnsi" w:cstheme="minorHAnsi"/>
          <w:sz w:val="20"/>
          <w:szCs w:val="20"/>
        </w:rPr>
        <w:t>.</w:t>
      </w:r>
      <w:r w:rsidR="00AD7C40" w:rsidRPr="00184424">
        <w:rPr>
          <w:rFonts w:asciiTheme="minorHAnsi" w:hAnsiTheme="minorHAnsi" w:cstheme="minorHAnsi"/>
          <w:b/>
          <w:bCs/>
          <w:sz w:val="20"/>
          <w:szCs w:val="20"/>
        </w:rPr>
        <w:t xml:space="preserve"> </w:t>
      </w:r>
      <w:r w:rsidR="00AD7C40" w:rsidRPr="00184424">
        <w:rPr>
          <w:rFonts w:asciiTheme="minorHAnsi" w:hAnsiTheme="minorHAnsi" w:cstheme="minorHAnsi"/>
          <w:bCs/>
          <w:sz w:val="20"/>
          <w:szCs w:val="20"/>
        </w:rPr>
        <w:t>Faktura se považuje za uhrazenou okamžikem, kdy je dlužná částka odepsána z účtu Příkazce ve prospěch účtu Příkazníka.</w:t>
      </w:r>
    </w:p>
    <w:p w14:paraId="55A389DF" w14:textId="7B383D35" w:rsidR="00493DA6" w:rsidRPr="008B732E" w:rsidRDefault="00493DA6" w:rsidP="00493DA6">
      <w:pPr>
        <w:spacing w:before="60" w:after="60" w:line="276" w:lineRule="auto"/>
        <w:ind w:left="426" w:hanging="426"/>
        <w:jc w:val="both"/>
        <w:rPr>
          <w:rFonts w:asciiTheme="minorHAnsi" w:hAnsiTheme="minorHAnsi" w:cs="Calibri"/>
        </w:rPr>
      </w:pPr>
      <w:r w:rsidRPr="00CC71C5">
        <w:rPr>
          <w:rFonts w:asciiTheme="minorHAnsi" w:hAnsiTheme="minorHAnsi" w:cstheme="minorHAnsi"/>
        </w:rPr>
        <w:t>4.</w:t>
      </w:r>
      <w:r w:rsidR="00E9646F">
        <w:rPr>
          <w:rFonts w:asciiTheme="minorHAnsi" w:hAnsiTheme="minorHAnsi" w:cstheme="minorHAnsi"/>
        </w:rPr>
        <w:t>8</w:t>
      </w:r>
      <w:r w:rsidRPr="00CC71C5">
        <w:rPr>
          <w:rFonts w:asciiTheme="minorHAnsi" w:hAnsiTheme="minorHAnsi" w:cstheme="minorHAnsi"/>
        </w:rPr>
        <w:tab/>
      </w:r>
      <w:r w:rsidRPr="008B582E">
        <w:rPr>
          <w:rFonts w:asciiTheme="minorHAnsi" w:hAnsiTheme="minorHAnsi" w:cstheme="minorHAnsi"/>
        </w:rPr>
        <w:t>Účetní a daňový doklad</w:t>
      </w:r>
      <w:r w:rsidRPr="008B732E">
        <w:rPr>
          <w:rFonts w:asciiTheme="minorHAnsi" w:hAnsiTheme="minorHAnsi" w:cs="Calibri"/>
        </w:rPr>
        <w:t xml:space="preserve"> - faktura, musí obsahovat všechny náležitosti řádného účetního a daňového dokladu ve smyslu příslušných právních předpisů, zejména zákona č. 563/1991 Sb., o účetnictví, ve znění pozdějších předpisů, a zákona č. 235/2004 Sb., o dani z přidané hodnoty, ve znění pozdějších předpisů. </w:t>
      </w:r>
    </w:p>
    <w:p w14:paraId="0A889765" w14:textId="567417DF" w:rsidR="00493DA6" w:rsidRPr="009A469D" w:rsidRDefault="00493DA6" w:rsidP="009A469D">
      <w:pPr>
        <w:spacing w:before="60" w:after="60" w:line="276" w:lineRule="auto"/>
        <w:ind w:left="426" w:hanging="426"/>
        <w:jc w:val="both"/>
        <w:rPr>
          <w:rFonts w:asciiTheme="minorHAnsi" w:hAnsiTheme="minorHAnsi" w:cs="Calibri"/>
        </w:rPr>
      </w:pPr>
      <w:r w:rsidRPr="008B732E">
        <w:rPr>
          <w:rFonts w:asciiTheme="minorHAnsi" w:hAnsiTheme="minorHAnsi" w:cs="Calibri"/>
        </w:rPr>
        <w:t>4.</w:t>
      </w:r>
      <w:r w:rsidR="00E9646F">
        <w:rPr>
          <w:rFonts w:asciiTheme="minorHAnsi" w:hAnsiTheme="minorHAnsi" w:cs="Calibri"/>
        </w:rPr>
        <w:t>9</w:t>
      </w:r>
      <w:r w:rsidRPr="008B732E">
        <w:rPr>
          <w:rFonts w:asciiTheme="minorHAnsi" w:hAnsiTheme="minorHAnsi" w:cs="Calibri"/>
        </w:rPr>
        <w:tab/>
        <w:t xml:space="preserve"> V případě, že faktura bude obsahovat věcné či formální nesprávnosti, popřípadě nebude obsahovat všechny zákonné a smlouvou požadované náležitosti nebo příloh</w:t>
      </w:r>
      <w:r w:rsidR="00AB611C">
        <w:rPr>
          <w:rFonts w:asciiTheme="minorHAnsi" w:hAnsiTheme="minorHAnsi" w:cs="Calibri"/>
        </w:rPr>
        <w:t>y stanovené smlouvou</w:t>
      </w:r>
      <w:r w:rsidRPr="008B732E">
        <w:rPr>
          <w:rFonts w:asciiTheme="minorHAnsi" w:hAnsiTheme="minorHAnsi" w:cs="Calibri"/>
        </w:rPr>
        <w:t xml:space="preserve">, je </w:t>
      </w:r>
      <w:r w:rsidR="00AB611C">
        <w:rPr>
          <w:rFonts w:asciiTheme="minorHAnsi" w:hAnsiTheme="minorHAnsi" w:cs="Calibri"/>
        </w:rPr>
        <w:t>Příkazce</w:t>
      </w:r>
      <w:r w:rsidR="00AB611C" w:rsidRPr="008B732E">
        <w:rPr>
          <w:rFonts w:asciiTheme="minorHAnsi" w:hAnsiTheme="minorHAnsi" w:cs="Calibri"/>
        </w:rPr>
        <w:t xml:space="preserve"> </w:t>
      </w:r>
      <w:r w:rsidRPr="008B732E">
        <w:rPr>
          <w:rFonts w:asciiTheme="minorHAnsi" w:hAnsiTheme="minorHAnsi" w:cs="Calibri"/>
        </w:rPr>
        <w:t xml:space="preserve">oprávněn ji vrátit ve lhůtě splatnosti zpět </w:t>
      </w:r>
      <w:r w:rsidR="00AB611C">
        <w:rPr>
          <w:rFonts w:asciiTheme="minorHAnsi" w:hAnsiTheme="minorHAnsi" w:cs="Calibri"/>
        </w:rPr>
        <w:t>Příkazníkovi</w:t>
      </w:r>
      <w:r w:rsidR="00AB611C" w:rsidRPr="008B732E">
        <w:rPr>
          <w:rFonts w:asciiTheme="minorHAnsi" w:hAnsiTheme="minorHAnsi" w:cs="Calibri"/>
        </w:rPr>
        <w:t xml:space="preserve"> </w:t>
      </w:r>
      <w:r w:rsidRPr="008B732E">
        <w:rPr>
          <w:rFonts w:asciiTheme="minorHAnsi" w:hAnsiTheme="minorHAnsi" w:cs="Calibri"/>
        </w:rPr>
        <w:t xml:space="preserve">k doplnění či opravě, aniž se tak dostane do prodlení se splatností. Lhůta splatnosti počíná běžet znovu od opětovného doručení náležitě doplněného či opraveného dokladu </w:t>
      </w:r>
      <w:r w:rsidR="00483B85">
        <w:rPr>
          <w:rFonts w:asciiTheme="minorHAnsi" w:hAnsiTheme="minorHAnsi" w:cs="Calibri"/>
        </w:rPr>
        <w:t>Příkazci</w:t>
      </w:r>
      <w:r w:rsidRPr="008B732E">
        <w:rPr>
          <w:rFonts w:asciiTheme="minorHAnsi" w:hAnsiTheme="minorHAnsi" w:cs="Calibri"/>
        </w:rPr>
        <w:t>.</w:t>
      </w:r>
    </w:p>
    <w:p w14:paraId="5D56FD27" w14:textId="77777777" w:rsidR="00493DA6" w:rsidRPr="008B732E" w:rsidRDefault="00493DA6" w:rsidP="00493DA6">
      <w:pPr>
        <w:spacing w:line="276" w:lineRule="auto"/>
        <w:jc w:val="center"/>
        <w:rPr>
          <w:rFonts w:asciiTheme="minorHAnsi" w:hAnsiTheme="minorHAnsi"/>
          <w:b/>
        </w:rPr>
      </w:pPr>
    </w:p>
    <w:p w14:paraId="6D3A9E74" w14:textId="77777777" w:rsidR="00493DA6" w:rsidRPr="008B732E" w:rsidRDefault="00493DA6" w:rsidP="00DB5ED0">
      <w:pPr>
        <w:keepNext/>
        <w:keepLines/>
        <w:spacing w:line="276" w:lineRule="auto"/>
        <w:jc w:val="center"/>
        <w:rPr>
          <w:rFonts w:asciiTheme="minorHAnsi" w:hAnsiTheme="minorHAnsi"/>
          <w:b/>
        </w:rPr>
      </w:pPr>
      <w:r w:rsidRPr="008B732E">
        <w:rPr>
          <w:rFonts w:asciiTheme="minorHAnsi" w:hAnsiTheme="minorHAnsi"/>
          <w:b/>
        </w:rPr>
        <w:lastRenderedPageBreak/>
        <w:t>Čl. V.</w:t>
      </w:r>
    </w:p>
    <w:p w14:paraId="7CDDA772" w14:textId="77777777" w:rsidR="00493DA6" w:rsidRPr="008B732E" w:rsidRDefault="00493DA6" w:rsidP="00DB5ED0">
      <w:pPr>
        <w:keepNext/>
        <w:keepLines/>
        <w:spacing w:line="276" w:lineRule="auto"/>
        <w:jc w:val="center"/>
        <w:rPr>
          <w:rFonts w:asciiTheme="minorHAnsi" w:hAnsiTheme="minorHAnsi"/>
          <w:b/>
        </w:rPr>
      </w:pPr>
      <w:r w:rsidRPr="008B732E">
        <w:rPr>
          <w:rFonts w:asciiTheme="minorHAnsi" w:hAnsiTheme="minorHAnsi"/>
          <w:b/>
        </w:rPr>
        <w:t>Smluvní pokuty a další sankce</w:t>
      </w:r>
    </w:p>
    <w:p w14:paraId="76CDBD49" w14:textId="77777777" w:rsidR="00DB5ED0" w:rsidRDefault="00DB5ED0" w:rsidP="00DB5ED0">
      <w:pPr>
        <w:keepNext/>
        <w:keepLines/>
        <w:spacing w:line="276" w:lineRule="auto"/>
        <w:ind w:left="425" w:hanging="425"/>
        <w:jc w:val="both"/>
        <w:rPr>
          <w:rFonts w:asciiTheme="minorHAnsi" w:hAnsiTheme="minorHAnsi"/>
        </w:rPr>
      </w:pPr>
    </w:p>
    <w:p w14:paraId="684BBFB4" w14:textId="7EF002D5" w:rsidR="00DB5ED0" w:rsidRDefault="00DB5ED0" w:rsidP="00DB5ED0">
      <w:pPr>
        <w:keepNext/>
        <w:keepLines/>
        <w:spacing w:line="276" w:lineRule="auto"/>
        <w:ind w:left="425" w:hanging="425"/>
        <w:jc w:val="both"/>
        <w:rPr>
          <w:rFonts w:asciiTheme="minorHAnsi" w:hAnsiTheme="minorHAnsi"/>
        </w:rPr>
      </w:pPr>
      <w:r w:rsidRPr="008B732E">
        <w:rPr>
          <w:rFonts w:asciiTheme="minorHAnsi" w:hAnsiTheme="minorHAnsi"/>
        </w:rPr>
        <w:t>5.</w:t>
      </w:r>
      <w:r>
        <w:rPr>
          <w:rFonts w:asciiTheme="minorHAnsi" w:hAnsiTheme="minorHAnsi"/>
        </w:rPr>
        <w:t>1</w:t>
      </w:r>
      <w:r w:rsidRPr="008B732E">
        <w:rPr>
          <w:rFonts w:asciiTheme="minorHAnsi" w:hAnsiTheme="minorHAnsi"/>
        </w:rPr>
        <w:tab/>
        <w:t xml:space="preserve">Příkazník zaplatí Příkazci smluvní pokutu za každé jednotlivé porušení jeho povinností uvedených v Čl. </w:t>
      </w:r>
      <w:r>
        <w:rPr>
          <w:rFonts w:asciiTheme="minorHAnsi" w:hAnsiTheme="minorHAnsi"/>
        </w:rPr>
        <w:t>I</w:t>
      </w:r>
      <w:r w:rsidRPr="008B732E">
        <w:rPr>
          <w:rFonts w:asciiTheme="minorHAnsi" w:hAnsiTheme="minorHAnsi"/>
        </w:rPr>
        <w:t xml:space="preserve">I odst. </w:t>
      </w:r>
      <w:r>
        <w:rPr>
          <w:rFonts w:asciiTheme="minorHAnsi" w:hAnsiTheme="minorHAnsi"/>
        </w:rPr>
        <w:t>2</w:t>
      </w:r>
      <w:r w:rsidRPr="008B732E">
        <w:rPr>
          <w:rFonts w:asciiTheme="minorHAnsi" w:hAnsiTheme="minorHAnsi"/>
        </w:rPr>
        <w:t>.</w:t>
      </w:r>
      <w:r>
        <w:rPr>
          <w:rFonts w:asciiTheme="minorHAnsi" w:hAnsiTheme="minorHAnsi"/>
        </w:rPr>
        <w:t>4, 2.7 a 2.9</w:t>
      </w:r>
      <w:r w:rsidRPr="008B732E">
        <w:rPr>
          <w:rFonts w:asciiTheme="minorHAnsi" w:hAnsiTheme="minorHAnsi"/>
        </w:rPr>
        <w:t>. Smluvní pokuta činí v každém jednotlivém případě nesplnění povinností 3.000 Kč za</w:t>
      </w:r>
      <w:r w:rsidR="005F7DDC">
        <w:rPr>
          <w:rFonts w:asciiTheme="minorHAnsi" w:hAnsiTheme="minorHAnsi"/>
        </w:rPr>
        <w:t> </w:t>
      </w:r>
      <w:r w:rsidRPr="008B732E">
        <w:rPr>
          <w:rFonts w:asciiTheme="minorHAnsi" w:hAnsiTheme="minorHAnsi"/>
        </w:rPr>
        <w:t>každé jednotlivé porušení</w:t>
      </w:r>
      <w:r>
        <w:rPr>
          <w:rFonts w:asciiTheme="minorHAnsi" w:hAnsiTheme="minorHAnsi"/>
        </w:rPr>
        <w:t xml:space="preserve"> a to i opakovaně</w:t>
      </w:r>
      <w:r w:rsidRPr="008B732E">
        <w:rPr>
          <w:rFonts w:asciiTheme="minorHAnsi" w:hAnsiTheme="minorHAnsi"/>
        </w:rPr>
        <w:t>.</w:t>
      </w:r>
    </w:p>
    <w:p w14:paraId="33C83C0B" w14:textId="57F4F16D" w:rsidR="00493DA6" w:rsidRPr="008B732E" w:rsidRDefault="00493DA6" w:rsidP="00493DA6">
      <w:pPr>
        <w:spacing w:line="276" w:lineRule="auto"/>
        <w:ind w:left="425" w:hanging="425"/>
        <w:jc w:val="both"/>
        <w:rPr>
          <w:rFonts w:asciiTheme="minorHAnsi" w:hAnsiTheme="minorHAnsi"/>
        </w:rPr>
      </w:pPr>
      <w:r w:rsidRPr="008B732E">
        <w:rPr>
          <w:rFonts w:asciiTheme="minorHAnsi" w:hAnsiTheme="minorHAnsi"/>
        </w:rPr>
        <w:t>5.</w:t>
      </w:r>
      <w:r w:rsidR="00DB5ED0">
        <w:rPr>
          <w:rFonts w:asciiTheme="minorHAnsi" w:hAnsiTheme="minorHAnsi"/>
        </w:rPr>
        <w:t>2</w:t>
      </w:r>
      <w:r w:rsidRPr="008B732E">
        <w:rPr>
          <w:rFonts w:asciiTheme="minorHAnsi" w:hAnsiTheme="minorHAnsi"/>
        </w:rPr>
        <w:tab/>
        <w:t>Příkazník zaplatí Příkazci smluvní pokutu za každé jednotlivé nesplnění povinnosti podle Čl. II. odst. 2.</w:t>
      </w:r>
      <w:r w:rsidR="00DB5ED0">
        <w:rPr>
          <w:rFonts w:asciiTheme="minorHAnsi" w:hAnsiTheme="minorHAnsi"/>
        </w:rPr>
        <w:t>6</w:t>
      </w:r>
      <w:r w:rsidRPr="008B732E">
        <w:rPr>
          <w:rFonts w:asciiTheme="minorHAnsi" w:hAnsiTheme="minorHAnsi"/>
        </w:rPr>
        <w:t xml:space="preserve">. této Smlouvy, a to zejména nedodržení počtu kontrolních návštěv </w:t>
      </w:r>
      <w:r w:rsidR="00EF65D6">
        <w:rPr>
          <w:rFonts w:asciiTheme="minorHAnsi" w:hAnsiTheme="minorHAnsi"/>
        </w:rPr>
        <w:t>S</w:t>
      </w:r>
      <w:r w:rsidRPr="008B732E">
        <w:rPr>
          <w:rFonts w:asciiTheme="minorHAnsi" w:hAnsiTheme="minorHAnsi"/>
        </w:rPr>
        <w:t>tavby nebo neúčastí na kontrolním dni, ledaže prokáže, že nesplnění bylo způsobeno Příkazcem či vyšší mocí. Pokuta činí v každém jednotlivém případě nesplnění povinností 3.000 Kč za každé jednotlivé porušení</w:t>
      </w:r>
    </w:p>
    <w:p w14:paraId="23B43C2D" w14:textId="1C0CCDCF" w:rsidR="00493DA6" w:rsidRPr="008B732E" w:rsidRDefault="00493DA6" w:rsidP="00493DA6">
      <w:pPr>
        <w:spacing w:line="276" w:lineRule="auto"/>
        <w:ind w:left="425" w:hanging="425"/>
        <w:jc w:val="both"/>
        <w:rPr>
          <w:rFonts w:asciiTheme="minorHAnsi" w:hAnsiTheme="minorHAnsi"/>
        </w:rPr>
      </w:pPr>
      <w:r w:rsidRPr="008B732E">
        <w:rPr>
          <w:rFonts w:asciiTheme="minorHAnsi" w:hAnsiTheme="minorHAnsi"/>
        </w:rPr>
        <w:t>5.3</w:t>
      </w:r>
      <w:r w:rsidRPr="008B732E">
        <w:rPr>
          <w:rFonts w:asciiTheme="minorHAnsi" w:hAnsiTheme="minorHAnsi"/>
        </w:rPr>
        <w:tab/>
        <w:t xml:space="preserve">Příkazník zaplatí Příkazci smluvní pokutu za každé jednotlivé porušení jeho povinností uvedených v Čl. VI odst. 6.2, tj. neupozornění na chyby, nevhodnost pokynu, změny projektové dokumentace nebo na všechny jiné okolnosti, které mohou mít vliv na správné dokončení </w:t>
      </w:r>
      <w:r w:rsidR="00EF65D6">
        <w:rPr>
          <w:rFonts w:asciiTheme="minorHAnsi" w:hAnsiTheme="minorHAnsi"/>
        </w:rPr>
        <w:t>S</w:t>
      </w:r>
      <w:r w:rsidRPr="008B732E">
        <w:rPr>
          <w:rFonts w:asciiTheme="minorHAnsi" w:hAnsiTheme="minorHAnsi"/>
        </w:rPr>
        <w:t>tavby (změna ceny nebo termínu)</w:t>
      </w:r>
      <w:r w:rsidR="00534EB3">
        <w:rPr>
          <w:rFonts w:asciiTheme="minorHAnsi" w:hAnsiTheme="minorHAnsi"/>
        </w:rPr>
        <w:t xml:space="preserve"> nebo v odst. 6.5 – nepředložení kopie platné pojistné smlouvy</w:t>
      </w:r>
      <w:r w:rsidRPr="008B732E">
        <w:rPr>
          <w:rFonts w:asciiTheme="minorHAnsi" w:hAnsiTheme="minorHAnsi"/>
        </w:rPr>
        <w:t>. Smluvní pokuta činí v každém jednotlivém případě nesplnění povinností 5.000 Kč</w:t>
      </w:r>
      <w:r w:rsidR="0062409F">
        <w:rPr>
          <w:rFonts w:asciiTheme="minorHAnsi" w:hAnsiTheme="minorHAnsi"/>
        </w:rPr>
        <w:t xml:space="preserve"> </w:t>
      </w:r>
      <w:r w:rsidRPr="008B732E">
        <w:rPr>
          <w:rFonts w:asciiTheme="minorHAnsi" w:hAnsiTheme="minorHAnsi"/>
        </w:rPr>
        <w:t>.</w:t>
      </w:r>
    </w:p>
    <w:p w14:paraId="23E13562" w14:textId="75B783FD" w:rsidR="00DB5ED0" w:rsidRPr="008B732E" w:rsidRDefault="00DB5ED0" w:rsidP="00DB5ED0">
      <w:pPr>
        <w:keepNext/>
        <w:keepLines/>
        <w:spacing w:line="276" w:lineRule="auto"/>
        <w:ind w:left="425" w:hanging="425"/>
        <w:jc w:val="both"/>
        <w:rPr>
          <w:rFonts w:asciiTheme="minorHAnsi" w:hAnsiTheme="minorHAnsi"/>
        </w:rPr>
      </w:pPr>
      <w:r w:rsidRPr="008B732E">
        <w:rPr>
          <w:rFonts w:asciiTheme="minorHAnsi" w:hAnsiTheme="minorHAnsi"/>
        </w:rPr>
        <w:t>5.</w:t>
      </w:r>
      <w:r>
        <w:rPr>
          <w:rFonts w:asciiTheme="minorHAnsi" w:hAnsiTheme="minorHAnsi"/>
        </w:rPr>
        <w:t>4</w:t>
      </w:r>
      <w:r w:rsidRPr="008B732E">
        <w:rPr>
          <w:rFonts w:asciiTheme="minorHAnsi" w:hAnsiTheme="minorHAnsi"/>
        </w:rPr>
        <w:t xml:space="preserve"> </w:t>
      </w:r>
      <w:r w:rsidRPr="008B732E">
        <w:rPr>
          <w:rFonts w:asciiTheme="minorHAnsi" w:hAnsiTheme="minorHAnsi"/>
        </w:rPr>
        <w:tab/>
        <w:t>Příkazce je povinen zaplatit Příkazníkovi při nedodržení sjednané platební lhůty podle Čl. IV. odst. 4.</w:t>
      </w:r>
      <w:r>
        <w:rPr>
          <w:rFonts w:asciiTheme="minorHAnsi" w:hAnsiTheme="minorHAnsi"/>
        </w:rPr>
        <w:t>7</w:t>
      </w:r>
      <w:r w:rsidRPr="008B732E">
        <w:rPr>
          <w:rFonts w:asciiTheme="minorHAnsi" w:hAnsiTheme="minorHAnsi"/>
        </w:rPr>
        <w:t xml:space="preserve"> této Smlouvy</w:t>
      </w:r>
      <w:r w:rsidR="00797D1C">
        <w:rPr>
          <w:rFonts w:asciiTheme="minorHAnsi" w:hAnsiTheme="minorHAnsi"/>
        </w:rPr>
        <w:t xml:space="preserve"> úrok z prodlení</w:t>
      </w:r>
      <w:r w:rsidRPr="008B732E">
        <w:rPr>
          <w:rFonts w:asciiTheme="minorHAnsi" w:hAnsiTheme="minorHAnsi"/>
        </w:rPr>
        <w:t xml:space="preserve"> </w:t>
      </w:r>
      <w:r w:rsidR="00797D1C" w:rsidRPr="00797D1C">
        <w:rPr>
          <w:rFonts w:asciiTheme="minorHAnsi" w:hAnsiTheme="minorHAnsi"/>
        </w:rPr>
        <w:t>ve sjednané výši 0,05 % z ceny dlužné úplaty vč. DPH, za každý započatý den prodlení.</w:t>
      </w:r>
    </w:p>
    <w:p w14:paraId="1D546BC2" w14:textId="69EED755" w:rsidR="006E4F81" w:rsidRDefault="00493DA6" w:rsidP="006E4F81">
      <w:pPr>
        <w:spacing w:line="276" w:lineRule="auto"/>
        <w:ind w:left="425" w:hanging="425"/>
        <w:jc w:val="both"/>
        <w:rPr>
          <w:rFonts w:ascii="Calibri" w:hAnsi="Calibri" w:cs="Calibri"/>
        </w:rPr>
      </w:pPr>
      <w:r w:rsidRPr="008B732E">
        <w:rPr>
          <w:rFonts w:asciiTheme="minorHAnsi" w:hAnsiTheme="minorHAnsi"/>
        </w:rPr>
        <w:t>5.</w:t>
      </w:r>
      <w:r w:rsidR="00576CB1">
        <w:rPr>
          <w:rFonts w:asciiTheme="minorHAnsi" w:hAnsiTheme="minorHAnsi"/>
        </w:rPr>
        <w:t>5</w:t>
      </w:r>
      <w:r w:rsidR="00521D3F" w:rsidRPr="008B732E">
        <w:rPr>
          <w:rFonts w:asciiTheme="minorHAnsi" w:hAnsiTheme="minorHAnsi"/>
        </w:rPr>
        <w:t xml:space="preserve">  </w:t>
      </w:r>
      <w:r w:rsidR="00D862F8">
        <w:rPr>
          <w:rFonts w:asciiTheme="minorHAnsi" w:hAnsiTheme="minorHAnsi"/>
        </w:rPr>
        <w:tab/>
      </w:r>
      <w:r w:rsidRPr="000709EC">
        <w:rPr>
          <w:rFonts w:ascii="Calibri" w:hAnsi="Calibri" w:cs="Calibri"/>
        </w:rPr>
        <w:t>Všechny smluvní pokuty uvedené v</w:t>
      </w:r>
      <w:r>
        <w:rPr>
          <w:rFonts w:ascii="Calibri" w:hAnsi="Calibri" w:cs="Calibri"/>
        </w:rPr>
        <w:t> této smlouvě</w:t>
      </w:r>
      <w:r w:rsidRPr="000709EC">
        <w:rPr>
          <w:rFonts w:ascii="Calibri" w:hAnsi="Calibri" w:cs="Calibri"/>
        </w:rPr>
        <w:t xml:space="preserve"> jsou splatné do </w:t>
      </w:r>
      <w:r w:rsidR="00496131">
        <w:rPr>
          <w:rFonts w:ascii="Calibri" w:hAnsi="Calibri" w:cs="Calibri"/>
          <w:b/>
        </w:rPr>
        <w:t>30</w:t>
      </w:r>
      <w:r w:rsidR="00496131" w:rsidRPr="000709EC">
        <w:rPr>
          <w:rFonts w:ascii="Calibri" w:hAnsi="Calibri" w:cs="Calibri"/>
          <w:b/>
        </w:rPr>
        <w:t xml:space="preserve"> </w:t>
      </w:r>
      <w:r w:rsidRPr="000709EC">
        <w:rPr>
          <w:rFonts w:ascii="Calibri" w:hAnsi="Calibri" w:cs="Calibri"/>
          <w:b/>
        </w:rPr>
        <w:t>dnů</w:t>
      </w:r>
      <w:r w:rsidRPr="000709EC">
        <w:rPr>
          <w:rFonts w:ascii="Calibri" w:hAnsi="Calibri" w:cs="Calibri"/>
        </w:rPr>
        <w:t xml:space="preserve"> po jejich vyúčtování </w:t>
      </w:r>
      <w:r>
        <w:rPr>
          <w:rFonts w:ascii="Calibri" w:hAnsi="Calibri" w:cs="Calibri"/>
        </w:rPr>
        <w:t>Příkazcem</w:t>
      </w:r>
      <w:r w:rsidRPr="000709EC">
        <w:rPr>
          <w:rFonts w:ascii="Calibri" w:hAnsi="Calibri" w:cs="Calibri"/>
        </w:rPr>
        <w:t xml:space="preserve">. </w:t>
      </w:r>
      <w:r>
        <w:rPr>
          <w:rFonts w:ascii="Calibri" w:hAnsi="Calibri" w:cs="Calibri"/>
        </w:rPr>
        <w:t>Příkazce</w:t>
      </w:r>
      <w:r w:rsidRPr="000709EC">
        <w:rPr>
          <w:rFonts w:ascii="Calibri" w:hAnsi="Calibri" w:cs="Calibri"/>
        </w:rPr>
        <w:t xml:space="preserve"> je oprávněn provést zápočet svého nároku na zaplacení kterékoliv i nesplatné smluvní pokuty sjednané v</w:t>
      </w:r>
      <w:r>
        <w:rPr>
          <w:rFonts w:ascii="Calibri" w:hAnsi="Calibri" w:cs="Calibri"/>
        </w:rPr>
        <w:t xml:space="preserve"> této </w:t>
      </w:r>
      <w:r w:rsidRPr="000709EC">
        <w:rPr>
          <w:rFonts w:ascii="Calibri" w:hAnsi="Calibri" w:cs="Calibri"/>
        </w:rPr>
        <w:t>smlouv</w:t>
      </w:r>
      <w:r>
        <w:rPr>
          <w:rFonts w:ascii="Calibri" w:hAnsi="Calibri" w:cs="Calibri"/>
        </w:rPr>
        <w:t>ě</w:t>
      </w:r>
      <w:r w:rsidRPr="000709EC">
        <w:rPr>
          <w:rFonts w:ascii="Calibri" w:hAnsi="Calibri" w:cs="Calibri"/>
        </w:rPr>
        <w:t xml:space="preserve"> proti nároku </w:t>
      </w:r>
      <w:r>
        <w:rPr>
          <w:rFonts w:ascii="Calibri" w:hAnsi="Calibri" w:cs="Calibri"/>
        </w:rPr>
        <w:t>Příkazníka</w:t>
      </w:r>
      <w:r w:rsidRPr="000709EC">
        <w:rPr>
          <w:rFonts w:ascii="Calibri" w:hAnsi="Calibri" w:cs="Calibri"/>
        </w:rPr>
        <w:t xml:space="preserve"> na zaplacení </w:t>
      </w:r>
      <w:r>
        <w:rPr>
          <w:rFonts w:ascii="Calibri" w:hAnsi="Calibri" w:cs="Calibri"/>
        </w:rPr>
        <w:t>odměny</w:t>
      </w:r>
      <w:r w:rsidRPr="000709EC">
        <w:rPr>
          <w:rFonts w:ascii="Calibri" w:hAnsi="Calibri" w:cs="Calibri"/>
        </w:rPr>
        <w:t xml:space="preserve"> nebo </w:t>
      </w:r>
      <w:r w:rsidR="00496131">
        <w:rPr>
          <w:rFonts w:ascii="Calibri" w:hAnsi="Calibri" w:cs="Calibri"/>
        </w:rPr>
        <w:t>její</w:t>
      </w:r>
      <w:r w:rsidR="00496131" w:rsidRPr="000709EC">
        <w:rPr>
          <w:rFonts w:ascii="Calibri" w:hAnsi="Calibri" w:cs="Calibri"/>
        </w:rPr>
        <w:t xml:space="preserve"> </w:t>
      </w:r>
      <w:r w:rsidRPr="000709EC">
        <w:rPr>
          <w:rFonts w:ascii="Calibri" w:hAnsi="Calibri" w:cs="Calibri"/>
        </w:rPr>
        <w:t xml:space="preserve">části. </w:t>
      </w:r>
    </w:p>
    <w:p w14:paraId="3C066C67" w14:textId="54441EED" w:rsidR="00493DA6" w:rsidRDefault="006E4F81" w:rsidP="006E4F81">
      <w:pPr>
        <w:spacing w:line="276" w:lineRule="auto"/>
        <w:ind w:left="425" w:hanging="425"/>
        <w:jc w:val="both"/>
        <w:rPr>
          <w:rFonts w:ascii="Calibri" w:hAnsi="Calibri" w:cs="Calibri"/>
        </w:rPr>
      </w:pPr>
      <w:r>
        <w:rPr>
          <w:rFonts w:ascii="Calibri" w:hAnsi="Calibri" w:cs="Calibri"/>
        </w:rPr>
        <w:t>5.</w:t>
      </w:r>
      <w:r w:rsidR="00576CB1">
        <w:rPr>
          <w:rFonts w:ascii="Calibri" w:hAnsi="Calibri" w:cs="Calibri"/>
        </w:rPr>
        <w:t>6</w:t>
      </w:r>
      <w:r w:rsidR="00521D3F">
        <w:rPr>
          <w:rFonts w:ascii="Calibri" w:hAnsi="Calibri" w:cs="Calibri"/>
        </w:rPr>
        <w:t xml:space="preserve"> </w:t>
      </w:r>
      <w:r w:rsidR="00237974">
        <w:rPr>
          <w:rFonts w:ascii="Calibri" w:hAnsi="Calibri" w:cs="Calibri"/>
        </w:rPr>
        <w:tab/>
      </w:r>
      <w:r w:rsidR="00493DA6" w:rsidRPr="000709EC">
        <w:rPr>
          <w:rFonts w:ascii="Calibri" w:hAnsi="Calibri" w:cs="Calibri"/>
        </w:rPr>
        <w:t xml:space="preserve">Smluvní strany se dohodly, že </w:t>
      </w:r>
      <w:r w:rsidR="00493DA6">
        <w:rPr>
          <w:rFonts w:ascii="Calibri" w:hAnsi="Calibri" w:cs="Calibri"/>
        </w:rPr>
        <w:t>Příkazník</w:t>
      </w:r>
      <w:r w:rsidR="00493DA6" w:rsidRPr="000709EC">
        <w:rPr>
          <w:rFonts w:ascii="Calibri" w:hAnsi="Calibri" w:cs="Calibri"/>
        </w:rPr>
        <w:t xml:space="preserve"> se vzdává práva namítat nepřiměřenost výše smluvní pokuty u</w:t>
      </w:r>
      <w:r w:rsidR="005F7DDC">
        <w:rPr>
          <w:rFonts w:ascii="Calibri" w:hAnsi="Calibri" w:cs="Calibri"/>
        </w:rPr>
        <w:t> </w:t>
      </w:r>
      <w:r w:rsidR="00493DA6" w:rsidRPr="000709EC">
        <w:rPr>
          <w:rFonts w:ascii="Calibri" w:hAnsi="Calibri" w:cs="Calibri"/>
        </w:rPr>
        <w:t>soudu ve smyslu § 2051 zákona č. 89/2012 Sb., občanského zákoníku.</w:t>
      </w:r>
    </w:p>
    <w:p w14:paraId="5D797E4A" w14:textId="77777777" w:rsidR="00493DA6" w:rsidRDefault="00493DA6" w:rsidP="00493DA6">
      <w:pPr>
        <w:spacing w:line="276" w:lineRule="auto"/>
        <w:ind w:left="425" w:hanging="425"/>
        <w:jc w:val="both"/>
        <w:rPr>
          <w:rFonts w:asciiTheme="minorHAnsi" w:hAnsiTheme="minorHAnsi"/>
          <w:b/>
        </w:rPr>
      </w:pPr>
    </w:p>
    <w:p w14:paraId="5CA2C8FF" w14:textId="77777777" w:rsidR="00DB5ED0" w:rsidRPr="008B732E" w:rsidRDefault="00DB5ED0" w:rsidP="00493DA6">
      <w:pPr>
        <w:spacing w:line="276" w:lineRule="auto"/>
        <w:ind w:left="425" w:hanging="425"/>
        <w:jc w:val="both"/>
        <w:rPr>
          <w:rFonts w:asciiTheme="minorHAnsi" w:hAnsiTheme="minorHAnsi"/>
          <w:b/>
        </w:rPr>
      </w:pPr>
    </w:p>
    <w:p w14:paraId="18EEB2AE" w14:textId="7777777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Čl. VI.</w:t>
      </w:r>
    </w:p>
    <w:p w14:paraId="18496FDD" w14:textId="7777777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Základní podmínky plnění předmětu smlouvy</w:t>
      </w:r>
    </w:p>
    <w:p w14:paraId="54554308" w14:textId="15DE7BFB" w:rsidR="00493DA6" w:rsidRPr="008B732E" w:rsidRDefault="00493DA6" w:rsidP="00493DA6">
      <w:pPr>
        <w:spacing w:line="276" w:lineRule="auto"/>
        <w:ind w:left="426" w:hanging="426"/>
        <w:jc w:val="both"/>
        <w:rPr>
          <w:rFonts w:asciiTheme="minorHAnsi" w:hAnsiTheme="minorHAnsi"/>
        </w:rPr>
      </w:pPr>
      <w:r w:rsidRPr="008B732E">
        <w:rPr>
          <w:rFonts w:asciiTheme="minorHAnsi" w:hAnsiTheme="minorHAnsi"/>
        </w:rPr>
        <w:t>6.1</w:t>
      </w:r>
      <w:r w:rsidRPr="008B732E">
        <w:rPr>
          <w:rFonts w:asciiTheme="minorHAnsi" w:hAnsiTheme="minorHAnsi"/>
        </w:rPr>
        <w:tab/>
        <w:t>Příkazník prohlašuje, že je oprávněn provádět činnost a úkony podle Čl. II. této smlouvy a že je pro ně v plném rozsahu náležitě kvalifikován</w:t>
      </w:r>
      <w:r w:rsidR="00A562C6">
        <w:rPr>
          <w:rFonts w:asciiTheme="minorHAnsi" w:hAnsiTheme="minorHAnsi"/>
        </w:rPr>
        <w:t>,</w:t>
      </w:r>
      <w:r w:rsidRPr="008B732E">
        <w:rPr>
          <w:rFonts w:asciiTheme="minorHAnsi" w:hAnsiTheme="minorHAnsi"/>
        </w:rPr>
        <w:t xml:space="preserve"> zavazuje provádět činnost podle této Smlouvy s veškerou odbornou péčí a v souladu se zájmy Příkazce tak, aby jej chránil před ztrátami</w:t>
      </w:r>
      <w:r w:rsidR="00F52E0E">
        <w:rPr>
          <w:rFonts w:asciiTheme="minorHAnsi" w:hAnsiTheme="minorHAnsi"/>
        </w:rPr>
        <w:t xml:space="preserve"> a</w:t>
      </w:r>
      <w:r w:rsidRPr="008B732E">
        <w:rPr>
          <w:rFonts w:asciiTheme="minorHAnsi" w:hAnsiTheme="minorHAnsi"/>
        </w:rPr>
        <w:t xml:space="preserve"> škodami. </w:t>
      </w:r>
    </w:p>
    <w:p w14:paraId="65F96A43" w14:textId="2A02B7F2" w:rsidR="00493DA6" w:rsidRPr="008B732E" w:rsidRDefault="00493DA6" w:rsidP="00493DA6">
      <w:pPr>
        <w:spacing w:line="276" w:lineRule="auto"/>
        <w:ind w:left="426" w:hanging="426"/>
        <w:jc w:val="both"/>
        <w:rPr>
          <w:rFonts w:asciiTheme="minorHAnsi" w:hAnsiTheme="minorHAnsi"/>
        </w:rPr>
      </w:pPr>
      <w:r w:rsidRPr="008B732E">
        <w:rPr>
          <w:rFonts w:asciiTheme="minorHAnsi" w:hAnsiTheme="minorHAnsi"/>
        </w:rPr>
        <w:t xml:space="preserve">6.2 </w:t>
      </w:r>
      <w:r w:rsidRPr="008B732E">
        <w:rPr>
          <w:rFonts w:asciiTheme="minorHAnsi" w:hAnsiTheme="minorHAnsi"/>
        </w:rPr>
        <w:tab/>
        <w:t>Při plnění předmětu smlouvy se Příkazník zavazuje dodržovat všechny obecně závazné předpisy a</w:t>
      </w:r>
      <w:r w:rsidR="008547DC">
        <w:rPr>
          <w:rFonts w:asciiTheme="minorHAnsi" w:hAnsiTheme="minorHAnsi"/>
        </w:rPr>
        <w:t> </w:t>
      </w:r>
      <w:r w:rsidRPr="008B732E">
        <w:rPr>
          <w:rFonts w:asciiTheme="minorHAnsi" w:hAnsiTheme="minorHAnsi"/>
        </w:rPr>
        <w:t>technické normy a řídit se pokyny a podklady Příkazce. Příkazník je povinen upozornit, a to bez prodlení Příkazce na nevhodnost a chyby pokynů a podkladů Příkazce, jakož i na všechny okolnosti, které zjistil a</w:t>
      </w:r>
      <w:r w:rsidR="008547DC">
        <w:rPr>
          <w:rFonts w:asciiTheme="minorHAnsi" w:hAnsiTheme="minorHAnsi"/>
        </w:rPr>
        <w:t> </w:t>
      </w:r>
      <w:r w:rsidRPr="008B732E">
        <w:rPr>
          <w:rFonts w:asciiTheme="minorHAnsi" w:hAnsiTheme="minorHAnsi"/>
        </w:rPr>
        <w:t>které mohou mít vliv na změnu pokynů Příkazce či na zdárné dokončení stavby. Zároveň je Příkazník povinen Příkazce bez prodlení upozornit na všechny změny okolností provádění stavebních i zahradnických prací, které mo</w:t>
      </w:r>
      <w:r w:rsidR="00150C22">
        <w:rPr>
          <w:rFonts w:asciiTheme="minorHAnsi" w:hAnsiTheme="minorHAnsi"/>
        </w:rPr>
        <w:t>ho</w:t>
      </w:r>
      <w:r w:rsidRPr="008B732E">
        <w:rPr>
          <w:rFonts w:asciiTheme="minorHAnsi" w:hAnsiTheme="minorHAnsi"/>
        </w:rPr>
        <w:t xml:space="preserve">u mít vliv na změnu ceny nebo </w:t>
      </w:r>
      <w:r w:rsidR="008547DC" w:rsidRPr="008B732E">
        <w:rPr>
          <w:rFonts w:asciiTheme="minorHAnsi" w:hAnsiTheme="minorHAnsi"/>
        </w:rPr>
        <w:t>termín dokončení</w:t>
      </w:r>
      <w:r w:rsidRPr="008B732E">
        <w:rPr>
          <w:rFonts w:asciiTheme="minorHAnsi" w:hAnsiTheme="minorHAnsi"/>
        </w:rPr>
        <w:t xml:space="preserve"> prací.</w:t>
      </w:r>
    </w:p>
    <w:p w14:paraId="4B72F942" w14:textId="77777777" w:rsidR="006E4F81" w:rsidRDefault="00493DA6" w:rsidP="006E4F81">
      <w:pPr>
        <w:spacing w:line="276" w:lineRule="auto"/>
        <w:ind w:left="426" w:hanging="426"/>
        <w:jc w:val="both"/>
        <w:rPr>
          <w:rFonts w:asciiTheme="minorHAnsi" w:hAnsiTheme="minorHAnsi"/>
        </w:rPr>
      </w:pPr>
      <w:r w:rsidRPr="008B732E">
        <w:rPr>
          <w:rFonts w:asciiTheme="minorHAnsi" w:hAnsiTheme="minorHAnsi"/>
        </w:rPr>
        <w:t xml:space="preserve">6.3 Příkazník prohlašuje, že převezme od Příkazce všechny podklady, dokumenty, informace a zmocnění nutné k řádnému splnění předmětu této </w:t>
      </w:r>
      <w:r w:rsidR="00F52E0E">
        <w:rPr>
          <w:rFonts w:asciiTheme="minorHAnsi" w:hAnsiTheme="minorHAnsi"/>
        </w:rPr>
        <w:t>s</w:t>
      </w:r>
      <w:r w:rsidRPr="008B732E">
        <w:rPr>
          <w:rFonts w:asciiTheme="minorHAnsi" w:hAnsiTheme="minorHAnsi"/>
        </w:rPr>
        <w:t>mlouvy. Všechny další podklady potřebné k řádnému splnění smlouvy zabezpečuje na své náklady a na své nebezpečí Příkazník, není-li uvedeno jinak. Příkazce neodpovídá za žádnou škodu, vzniklou Příkazníkovi poškozením, znehodnocením, zničením či ztrátou věcí, potřebných ke splnění smlouvy, jakož i věcí zaměstnanců Příkazníka, ať se tyto věci nacházejí kdekoliv</w:t>
      </w:r>
      <w:r w:rsidR="006E4F81">
        <w:rPr>
          <w:rFonts w:asciiTheme="minorHAnsi" w:hAnsiTheme="minorHAnsi"/>
        </w:rPr>
        <w:t>.</w:t>
      </w:r>
    </w:p>
    <w:p w14:paraId="3A211BE1" w14:textId="77777777" w:rsidR="006E4F81" w:rsidRPr="00C914D8" w:rsidRDefault="00493DA6" w:rsidP="006E4F81">
      <w:pPr>
        <w:spacing w:line="276" w:lineRule="auto"/>
        <w:ind w:left="426" w:hanging="426"/>
        <w:jc w:val="both"/>
        <w:rPr>
          <w:rFonts w:asciiTheme="minorHAnsi" w:hAnsiTheme="minorHAnsi"/>
        </w:rPr>
      </w:pPr>
      <w:r w:rsidRPr="008B732E">
        <w:rPr>
          <w:rFonts w:asciiTheme="minorHAnsi" w:hAnsiTheme="minorHAnsi"/>
        </w:rPr>
        <w:t xml:space="preserve">6.4 </w:t>
      </w:r>
      <w:r w:rsidRPr="008B732E">
        <w:rPr>
          <w:rFonts w:asciiTheme="minorHAnsi" w:hAnsiTheme="minorHAnsi"/>
        </w:rPr>
        <w:tab/>
        <w:t xml:space="preserve">Příkazník potvrzuje, že si plně uvědomuje rozsah a termíny činností a úkonů, které jím mají být provedeny. Příkazce nebude Příkazníkovi hradit žádné náklady, vzniklé z neznalosti nebo z jakéhokoliv </w:t>
      </w:r>
      <w:r w:rsidRPr="00C914D8">
        <w:rPr>
          <w:rFonts w:asciiTheme="minorHAnsi" w:hAnsiTheme="minorHAnsi"/>
        </w:rPr>
        <w:t>omylu ze strany Příkazníka</w:t>
      </w:r>
      <w:r w:rsidR="006E4F81" w:rsidRPr="00C914D8">
        <w:rPr>
          <w:rFonts w:asciiTheme="minorHAnsi" w:hAnsiTheme="minorHAnsi"/>
        </w:rPr>
        <w:t xml:space="preserve">. </w:t>
      </w:r>
    </w:p>
    <w:p w14:paraId="7DEBDF86" w14:textId="2812BD83" w:rsidR="000355A6" w:rsidRPr="00C914D8" w:rsidRDefault="00493DA6" w:rsidP="006A6049">
      <w:pPr>
        <w:spacing w:line="276" w:lineRule="auto"/>
        <w:ind w:left="426" w:hanging="426"/>
        <w:jc w:val="both"/>
        <w:rPr>
          <w:rFonts w:asciiTheme="minorHAnsi" w:hAnsiTheme="minorHAnsi"/>
        </w:rPr>
      </w:pPr>
      <w:r w:rsidRPr="00C914D8">
        <w:rPr>
          <w:rFonts w:asciiTheme="minorHAnsi" w:hAnsiTheme="minorHAnsi"/>
        </w:rPr>
        <w:t xml:space="preserve">6.5 </w:t>
      </w:r>
      <w:r w:rsidRPr="00C914D8">
        <w:rPr>
          <w:rFonts w:asciiTheme="minorHAnsi" w:hAnsiTheme="minorHAnsi"/>
        </w:rPr>
        <w:tab/>
      </w:r>
      <w:r w:rsidR="006A6049" w:rsidRPr="00C914D8">
        <w:rPr>
          <w:rFonts w:asciiTheme="minorHAnsi" w:hAnsiTheme="minorHAnsi"/>
        </w:rPr>
        <w:t xml:space="preserve">Příkazník je povinen být po dobu trvání této smlouvy pojištěn pro případ škody způsobené výkonem činnosti technického dozoru investora (profesní odpovědnost), a to minimálně ve výši </w:t>
      </w:r>
      <w:r w:rsidR="00C914D8" w:rsidRPr="00C914D8">
        <w:rPr>
          <w:rFonts w:asciiTheme="minorHAnsi" w:hAnsiTheme="minorHAnsi"/>
        </w:rPr>
        <w:t>1</w:t>
      </w:r>
      <w:r w:rsidR="006A6049" w:rsidRPr="00C914D8">
        <w:rPr>
          <w:rFonts w:asciiTheme="minorHAnsi" w:hAnsiTheme="minorHAnsi"/>
        </w:rPr>
        <w:t> 000 000 Kč. Toto pojištění musí krýt i odpovědnost za škody způsobené opomenutím, nedostatečným výkonem dozoru nebo nesprávným odborným postupem. Příkazník se zavazuje na požádání předložit Příkazci kopii platné pojistné smlouvy, a to nejpozději do 5 pracovních dnů ode dne doručení výzvy k jejímu předložení</w:t>
      </w:r>
      <w:r w:rsidR="000355A6" w:rsidRPr="00C914D8">
        <w:rPr>
          <w:rFonts w:asciiTheme="minorHAnsi" w:hAnsiTheme="minorHAnsi" w:cs="Calibri"/>
          <w:bCs/>
        </w:rPr>
        <w:t xml:space="preserve">. </w:t>
      </w:r>
    </w:p>
    <w:p w14:paraId="3819C7BC" w14:textId="77777777" w:rsidR="00493DA6" w:rsidRPr="008B732E" w:rsidRDefault="00493DA6" w:rsidP="00493DA6">
      <w:pPr>
        <w:spacing w:line="276" w:lineRule="auto"/>
        <w:ind w:left="426" w:hanging="426"/>
        <w:jc w:val="both"/>
        <w:rPr>
          <w:rFonts w:asciiTheme="minorHAnsi" w:hAnsiTheme="minorHAnsi"/>
        </w:rPr>
      </w:pPr>
      <w:r w:rsidRPr="008B732E">
        <w:rPr>
          <w:rFonts w:asciiTheme="minorHAnsi" w:hAnsiTheme="minorHAnsi"/>
        </w:rPr>
        <w:lastRenderedPageBreak/>
        <w:t xml:space="preserve">6.6 </w:t>
      </w:r>
      <w:r w:rsidRPr="008B732E">
        <w:rPr>
          <w:rFonts w:asciiTheme="minorHAnsi" w:hAnsiTheme="minorHAnsi"/>
        </w:rPr>
        <w:tab/>
        <w:t>Použije-li Příkazník po předchozím písemném souhlasu Příkazce k plnění třetí osobu, odpovídá Příkazník za všechny škody, jako by je způsobil on sám.</w:t>
      </w:r>
    </w:p>
    <w:p w14:paraId="50104DD7" w14:textId="320345A0" w:rsidR="00493DA6" w:rsidRPr="008B732E" w:rsidRDefault="00043F49" w:rsidP="00493DA6">
      <w:pPr>
        <w:spacing w:line="276" w:lineRule="auto"/>
        <w:ind w:left="426" w:hanging="426"/>
        <w:jc w:val="both"/>
        <w:rPr>
          <w:rFonts w:asciiTheme="minorHAnsi" w:hAnsiTheme="minorHAnsi"/>
        </w:rPr>
      </w:pPr>
      <w:r w:rsidRPr="008B732E">
        <w:rPr>
          <w:rFonts w:asciiTheme="minorHAnsi" w:hAnsiTheme="minorHAnsi"/>
        </w:rPr>
        <w:t>6.7 Po</w:t>
      </w:r>
      <w:r w:rsidR="00493DA6" w:rsidRPr="008B732E">
        <w:rPr>
          <w:rFonts w:asciiTheme="minorHAnsi" w:hAnsiTheme="minorHAnsi"/>
        </w:rPr>
        <w:t xml:space="preserve"> dokončení předmětu smlouvy, příp. ihned po odstoupení či vypovězení smlouvy, Příkazník předá Příkazci veškerou dokumentaci, doklady, zprávy, protokoly a zapůjčené podklady. Předání bude písemně potvrzeno odpovědným zaměstnancem Příkazce.</w:t>
      </w:r>
    </w:p>
    <w:p w14:paraId="1C870314" w14:textId="1541CD9E" w:rsidR="00493DA6" w:rsidRPr="008B732E" w:rsidRDefault="00043F49" w:rsidP="00493DA6">
      <w:pPr>
        <w:spacing w:line="276" w:lineRule="auto"/>
        <w:ind w:left="426" w:hanging="426"/>
        <w:jc w:val="both"/>
        <w:rPr>
          <w:rFonts w:asciiTheme="minorHAnsi" w:hAnsiTheme="minorHAnsi"/>
        </w:rPr>
      </w:pPr>
      <w:r w:rsidRPr="008B732E">
        <w:rPr>
          <w:rFonts w:asciiTheme="minorHAnsi" w:hAnsiTheme="minorHAnsi"/>
        </w:rPr>
        <w:t>6.8 Příkazník</w:t>
      </w:r>
      <w:r w:rsidR="00493DA6" w:rsidRPr="008B732E">
        <w:rPr>
          <w:rFonts w:asciiTheme="minorHAnsi" w:hAnsiTheme="minorHAnsi"/>
        </w:rPr>
        <w:t xml:space="preserve"> i Příkazce se zavazují, že bez předchozího písemného souhlasu druhé smluvní strany neumožní třetí osobě získat informace o druhé smluvní straně, o této Smlouvě nebo o skutečnostech, které se dozvěděl v souvislosti s jejím plněním</w:t>
      </w:r>
      <w:r w:rsidR="00871F27">
        <w:rPr>
          <w:rFonts w:asciiTheme="minorHAnsi" w:hAnsiTheme="minorHAnsi"/>
        </w:rPr>
        <w:t>, nejde-li o informace veřejně dostupné</w:t>
      </w:r>
      <w:r w:rsidR="00493DA6" w:rsidRPr="008B732E">
        <w:rPr>
          <w:rFonts w:asciiTheme="minorHAnsi" w:hAnsiTheme="minorHAnsi"/>
        </w:rPr>
        <w:t>.</w:t>
      </w:r>
    </w:p>
    <w:p w14:paraId="028DE52B" w14:textId="77777777" w:rsidR="00493DA6" w:rsidRPr="008B732E" w:rsidRDefault="00493DA6" w:rsidP="00493DA6">
      <w:pPr>
        <w:spacing w:line="276" w:lineRule="auto"/>
        <w:ind w:left="426" w:hanging="426"/>
        <w:jc w:val="both"/>
        <w:rPr>
          <w:rFonts w:asciiTheme="minorHAnsi" w:hAnsiTheme="minorHAnsi"/>
        </w:rPr>
      </w:pPr>
      <w:r w:rsidRPr="008B732E">
        <w:rPr>
          <w:rFonts w:asciiTheme="minorHAnsi" w:hAnsiTheme="minorHAnsi"/>
        </w:rPr>
        <w:t>6.9 Příkazce se zavazuje informovat s dostatečným předstihem Příkazníka o všech změnách organizačních a technických podmínek.</w:t>
      </w:r>
    </w:p>
    <w:p w14:paraId="189D605D" w14:textId="50A9C43D" w:rsidR="00493DA6" w:rsidRPr="008B732E" w:rsidRDefault="00493DA6" w:rsidP="00493DA6">
      <w:pPr>
        <w:tabs>
          <w:tab w:val="num" w:pos="1134"/>
        </w:tabs>
        <w:spacing w:line="276" w:lineRule="auto"/>
        <w:ind w:left="425" w:hanging="425"/>
        <w:jc w:val="both"/>
        <w:rPr>
          <w:rFonts w:asciiTheme="minorHAnsi" w:hAnsiTheme="minorHAnsi"/>
        </w:rPr>
      </w:pPr>
      <w:r w:rsidRPr="008B732E">
        <w:rPr>
          <w:rFonts w:asciiTheme="minorHAnsi" w:hAnsiTheme="minorHAnsi"/>
        </w:rPr>
        <w:t xml:space="preserve">6.10 Příkazce udělí </w:t>
      </w:r>
      <w:r w:rsidR="00183C33">
        <w:rPr>
          <w:rFonts w:asciiTheme="minorHAnsi" w:hAnsiTheme="minorHAnsi"/>
        </w:rPr>
        <w:t>P</w:t>
      </w:r>
      <w:r w:rsidRPr="008B732E">
        <w:rPr>
          <w:rFonts w:asciiTheme="minorHAnsi" w:hAnsiTheme="minorHAnsi"/>
        </w:rPr>
        <w:t xml:space="preserve">říkazníkovi zvláštní plnou moc k zastupování a jednání před správními úřady jménem a na účet příkazce při plnění povinností z této Smlouvy, bude-li to vyžadovat postup </w:t>
      </w:r>
      <w:r w:rsidR="00AD5146">
        <w:rPr>
          <w:rFonts w:asciiTheme="minorHAnsi" w:hAnsiTheme="minorHAnsi"/>
        </w:rPr>
        <w:t>S</w:t>
      </w:r>
      <w:r w:rsidRPr="008B732E">
        <w:rPr>
          <w:rFonts w:asciiTheme="minorHAnsi" w:hAnsiTheme="minorHAnsi"/>
        </w:rPr>
        <w:t>tavby.</w:t>
      </w:r>
    </w:p>
    <w:p w14:paraId="68869D09" w14:textId="1F801BDC" w:rsidR="00493DA6" w:rsidRPr="008B732E" w:rsidRDefault="00493DA6" w:rsidP="00493DA6">
      <w:pPr>
        <w:tabs>
          <w:tab w:val="left" w:pos="0"/>
        </w:tabs>
        <w:spacing w:line="276" w:lineRule="auto"/>
        <w:ind w:left="426" w:hanging="426"/>
        <w:jc w:val="both"/>
        <w:rPr>
          <w:rFonts w:asciiTheme="minorHAnsi" w:hAnsiTheme="minorHAnsi"/>
        </w:rPr>
      </w:pPr>
      <w:r w:rsidRPr="008B732E">
        <w:rPr>
          <w:rFonts w:asciiTheme="minorHAnsi" w:hAnsiTheme="minorHAnsi"/>
        </w:rPr>
        <w:t xml:space="preserve">6.11 Příkazník odpovídá za to, že záležitosti </w:t>
      </w:r>
      <w:r w:rsidR="00183C33">
        <w:rPr>
          <w:rFonts w:asciiTheme="minorHAnsi" w:hAnsiTheme="minorHAnsi"/>
        </w:rPr>
        <w:t>P</w:t>
      </w:r>
      <w:r w:rsidRPr="008B732E">
        <w:rPr>
          <w:rFonts w:asciiTheme="minorHAnsi" w:hAnsiTheme="minorHAnsi"/>
        </w:rPr>
        <w:t>říkazce, sjednané touto Smlouvou, jsou řádně a včas provedeny a zabezpečeny podle této Smlouvy.</w:t>
      </w:r>
    </w:p>
    <w:p w14:paraId="0F435D88" w14:textId="67E4F202" w:rsidR="00493DA6" w:rsidRDefault="00493DA6" w:rsidP="00EF1A22">
      <w:pPr>
        <w:tabs>
          <w:tab w:val="left" w:pos="0"/>
        </w:tabs>
        <w:spacing w:line="276" w:lineRule="auto"/>
        <w:jc w:val="both"/>
        <w:rPr>
          <w:rFonts w:asciiTheme="minorHAnsi" w:hAnsiTheme="minorHAnsi"/>
        </w:rPr>
      </w:pPr>
    </w:p>
    <w:p w14:paraId="611EDC47" w14:textId="581149FA" w:rsidR="00493DA6" w:rsidRPr="008B732E" w:rsidRDefault="00493DA6" w:rsidP="002E4FDB">
      <w:pPr>
        <w:tabs>
          <w:tab w:val="left" w:pos="0"/>
        </w:tabs>
        <w:spacing w:line="276" w:lineRule="auto"/>
        <w:ind w:left="426" w:hanging="426"/>
        <w:jc w:val="both"/>
        <w:rPr>
          <w:rFonts w:asciiTheme="minorHAnsi" w:hAnsiTheme="minorHAnsi"/>
          <w:b/>
        </w:rPr>
      </w:pPr>
    </w:p>
    <w:p w14:paraId="77F57AF0" w14:textId="7777777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Čl. VII.</w:t>
      </w:r>
    </w:p>
    <w:p w14:paraId="1F7A3FA7" w14:textId="7777777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Ukončení smlouvy</w:t>
      </w:r>
    </w:p>
    <w:p w14:paraId="0D5EC55E" w14:textId="57C1D02F" w:rsidR="00B9604B" w:rsidRDefault="00493DA6" w:rsidP="00B9604B">
      <w:pPr>
        <w:tabs>
          <w:tab w:val="left" w:pos="0"/>
        </w:tabs>
        <w:spacing w:line="276" w:lineRule="auto"/>
        <w:ind w:left="426" w:hanging="426"/>
        <w:jc w:val="both"/>
        <w:rPr>
          <w:rFonts w:asciiTheme="minorHAnsi" w:hAnsiTheme="minorHAnsi"/>
        </w:rPr>
      </w:pPr>
      <w:r w:rsidRPr="008B732E">
        <w:rPr>
          <w:rFonts w:asciiTheme="minorHAnsi" w:hAnsiTheme="minorHAnsi"/>
        </w:rPr>
        <w:t>7.1</w:t>
      </w:r>
      <w:r w:rsidRPr="008B732E">
        <w:rPr>
          <w:rFonts w:asciiTheme="minorHAnsi" w:hAnsiTheme="minorHAnsi"/>
        </w:rPr>
        <w:tab/>
        <w:t xml:space="preserve">Příkazce </w:t>
      </w:r>
      <w:r w:rsidR="00B9604B">
        <w:rPr>
          <w:rFonts w:asciiTheme="minorHAnsi" w:hAnsiTheme="minorHAnsi"/>
        </w:rPr>
        <w:t>je oprávněn</w:t>
      </w:r>
      <w:r w:rsidR="00B9604B" w:rsidRPr="008B732E">
        <w:rPr>
          <w:rFonts w:asciiTheme="minorHAnsi" w:hAnsiTheme="minorHAnsi"/>
        </w:rPr>
        <w:t xml:space="preserve"> </w:t>
      </w:r>
      <w:r w:rsidRPr="008B732E">
        <w:rPr>
          <w:rFonts w:asciiTheme="minorHAnsi" w:hAnsiTheme="minorHAnsi"/>
        </w:rPr>
        <w:t>od smlouvy také písemně odstoupit z důvodu opakovaného podstatného porušení smlouvy.</w:t>
      </w:r>
      <w:r w:rsidRPr="008B732E">
        <w:rPr>
          <w:rFonts w:asciiTheme="minorHAnsi" w:hAnsiTheme="minorHAnsi"/>
          <w:b/>
        </w:rPr>
        <w:t xml:space="preserve"> </w:t>
      </w:r>
      <w:r w:rsidRPr="008B732E">
        <w:rPr>
          <w:rFonts w:asciiTheme="minorHAnsi" w:hAnsiTheme="minorHAnsi"/>
        </w:rPr>
        <w:t>Smluvní strany se dohodly, že pro účely odstoupení od smlouvy považují za podstatné porušení smlouvy</w:t>
      </w:r>
      <w:r w:rsidR="00B9604B">
        <w:rPr>
          <w:rFonts w:asciiTheme="minorHAnsi" w:hAnsiTheme="minorHAnsi"/>
        </w:rPr>
        <w:t>:</w:t>
      </w:r>
    </w:p>
    <w:p w14:paraId="6FDB4B71" w14:textId="474C80AA" w:rsidR="00B9604B" w:rsidRDefault="00B9604B" w:rsidP="00B9604B">
      <w:pPr>
        <w:tabs>
          <w:tab w:val="left" w:pos="0"/>
        </w:tabs>
        <w:spacing w:line="276" w:lineRule="auto"/>
        <w:ind w:left="426" w:hanging="426"/>
        <w:jc w:val="both"/>
        <w:rPr>
          <w:rFonts w:asciiTheme="minorHAnsi" w:hAnsiTheme="minorHAnsi"/>
        </w:rPr>
      </w:pPr>
      <w:r>
        <w:rPr>
          <w:rFonts w:asciiTheme="minorHAnsi" w:hAnsiTheme="minorHAnsi"/>
        </w:rPr>
        <w:tab/>
        <w:t xml:space="preserve">- </w:t>
      </w:r>
      <w:r w:rsidR="00237974">
        <w:rPr>
          <w:rFonts w:asciiTheme="minorHAnsi" w:hAnsiTheme="minorHAnsi"/>
        </w:rPr>
        <w:t xml:space="preserve"> opakované</w:t>
      </w:r>
      <w:r w:rsidR="00493DA6" w:rsidRPr="008B732E">
        <w:rPr>
          <w:rFonts w:asciiTheme="minorHAnsi" w:hAnsiTheme="minorHAnsi"/>
        </w:rPr>
        <w:t xml:space="preserve"> porušení ustanovení o přítomnosti </w:t>
      </w:r>
      <w:r w:rsidR="00991511">
        <w:rPr>
          <w:rFonts w:asciiTheme="minorHAnsi" w:hAnsiTheme="minorHAnsi"/>
        </w:rPr>
        <w:t xml:space="preserve">Příkazníka při </w:t>
      </w:r>
      <w:r w:rsidR="00493DA6" w:rsidRPr="008B732E">
        <w:rPr>
          <w:rFonts w:asciiTheme="minorHAnsi" w:hAnsiTheme="minorHAnsi"/>
        </w:rPr>
        <w:t>kontrol</w:t>
      </w:r>
      <w:r w:rsidR="00991511">
        <w:rPr>
          <w:rFonts w:asciiTheme="minorHAnsi" w:hAnsiTheme="minorHAnsi"/>
        </w:rPr>
        <w:t>ních dnech</w:t>
      </w:r>
      <w:r w:rsidR="00493DA6" w:rsidRPr="008B732E">
        <w:rPr>
          <w:rFonts w:asciiTheme="minorHAnsi" w:hAnsiTheme="minorHAnsi"/>
        </w:rPr>
        <w:t xml:space="preserve"> na </w:t>
      </w:r>
      <w:r w:rsidR="00991511">
        <w:rPr>
          <w:rFonts w:asciiTheme="minorHAnsi" w:hAnsiTheme="minorHAnsi"/>
        </w:rPr>
        <w:t>S</w:t>
      </w:r>
      <w:r w:rsidR="00493DA6" w:rsidRPr="008B732E">
        <w:rPr>
          <w:rFonts w:asciiTheme="minorHAnsi" w:hAnsiTheme="minorHAnsi"/>
        </w:rPr>
        <w:t xml:space="preserve">tavbě, </w:t>
      </w:r>
      <w:r w:rsidR="0035015F">
        <w:rPr>
          <w:rFonts w:asciiTheme="minorHAnsi" w:hAnsiTheme="minorHAnsi"/>
        </w:rPr>
        <w:t>nebo</w:t>
      </w:r>
    </w:p>
    <w:p w14:paraId="43B4BC86" w14:textId="176D7399" w:rsidR="00B9604B" w:rsidRDefault="00B9604B" w:rsidP="00B9604B">
      <w:pPr>
        <w:tabs>
          <w:tab w:val="left" w:pos="0"/>
        </w:tabs>
        <w:spacing w:line="276" w:lineRule="auto"/>
        <w:ind w:left="426" w:hanging="426"/>
        <w:jc w:val="both"/>
        <w:rPr>
          <w:rFonts w:asciiTheme="minorHAnsi" w:hAnsiTheme="minorHAnsi"/>
        </w:rPr>
      </w:pPr>
      <w:r>
        <w:rPr>
          <w:rFonts w:asciiTheme="minorHAnsi" w:hAnsiTheme="minorHAnsi"/>
        </w:rPr>
        <w:tab/>
        <w:t xml:space="preserve">- porušení ustanovení </w:t>
      </w:r>
      <w:r w:rsidR="00493DA6" w:rsidRPr="008B732E">
        <w:rPr>
          <w:rFonts w:asciiTheme="minorHAnsi" w:hAnsiTheme="minorHAnsi"/>
        </w:rPr>
        <w:t xml:space="preserve">o změně členů týmu nebo </w:t>
      </w:r>
    </w:p>
    <w:p w14:paraId="2F2B6586" w14:textId="77777777" w:rsidR="00991511" w:rsidRDefault="00B9604B" w:rsidP="00B9604B">
      <w:pPr>
        <w:tabs>
          <w:tab w:val="left" w:pos="0"/>
        </w:tabs>
        <w:spacing w:line="276" w:lineRule="auto"/>
        <w:ind w:left="426" w:hanging="426"/>
        <w:jc w:val="both"/>
        <w:rPr>
          <w:rFonts w:asciiTheme="minorHAnsi" w:hAnsiTheme="minorHAnsi"/>
        </w:rPr>
      </w:pPr>
      <w:r>
        <w:rPr>
          <w:rFonts w:asciiTheme="minorHAnsi" w:hAnsiTheme="minorHAnsi"/>
        </w:rPr>
        <w:tab/>
        <w:t xml:space="preserve">- </w:t>
      </w:r>
      <w:r w:rsidR="00493DA6" w:rsidRPr="008B732E">
        <w:rPr>
          <w:rFonts w:asciiTheme="minorHAnsi" w:hAnsiTheme="minorHAnsi"/>
        </w:rPr>
        <w:t>opakované, méně závazné porušení smlouvy</w:t>
      </w:r>
      <w:r w:rsidR="00991511">
        <w:rPr>
          <w:rFonts w:asciiTheme="minorHAnsi" w:hAnsiTheme="minorHAnsi"/>
        </w:rPr>
        <w:t>,</w:t>
      </w:r>
      <w:r w:rsidR="00493DA6" w:rsidRPr="008B732E">
        <w:rPr>
          <w:rFonts w:asciiTheme="minorHAnsi" w:hAnsiTheme="minorHAnsi"/>
        </w:rPr>
        <w:t xml:space="preserve"> pokud byl Příkazník na toto porušení písemně upozorněn a ani ve stanovené lhůtě pro odstranění porušení, tyto neodstranil. </w:t>
      </w:r>
    </w:p>
    <w:p w14:paraId="63519E7E" w14:textId="33819018" w:rsidR="00993CEB" w:rsidRDefault="00993CEB" w:rsidP="00B9604B">
      <w:pPr>
        <w:tabs>
          <w:tab w:val="left" w:pos="0"/>
        </w:tabs>
        <w:spacing w:line="276" w:lineRule="auto"/>
        <w:ind w:left="426" w:hanging="426"/>
        <w:jc w:val="both"/>
        <w:rPr>
          <w:rFonts w:asciiTheme="minorHAnsi" w:hAnsiTheme="minorHAnsi"/>
        </w:rPr>
      </w:pPr>
      <w:r>
        <w:rPr>
          <w:rFonts w:asciiTheme="minorHAnsi" w:hAnsiTheme="minorHAnsi"/>
        </w:rPr>
        <w:tab/>
      </w:r>
      <w:r w:rsidR="00945C93">
        <w:rPr>
          <w:rFonts w:asciiTheme="minorHAnsi" w:hAnsiTheme="minorHAnsi"/>
        </w:rPr>
        <w:t xml:space="preserve">Příkazce </w:t>
      </w:r>
      <w:r>
        <w:rPr>
          <w:rFonts w:asciiTheme="minorHAnsi" w:hAnsiTheme="minorHAnsi"/>
        </w:rPr>
        <w:t>je dále oprávněn od této smlouvy odstoupit v případě, že:</w:t>
      </w:r>
    </w:p>
    <w:p w14:paraId="5CB3C5A0" w14:textId="77777777" w:rsidR="00993CEB" w:rsidRDefault="00993CEB" w:rsidP="00A80302">
      <w:pPr>
        <w:pStyle w:val="Odstavecseseznamem"/>
        <w:numPr>
          <w:ilvl w:val="0"/>
          <w:numId w:val="19"/>
        </w:numPr>
        <w:tabs>
          <w:tab w:val="left" w:pos="0"/>
        </w:tabs>
        <w:spacing w:line="276" w:lineRule="auto"/>
        <w:jc w:val="both"/>
        <w:rPr>
          <w:rFonts w:asciiTheme="minorHAnsi" w:hAnsiTheme="minorHAnsi"/>
        </w:rPr>
      </w:pPr>
      <w:r>
        <w:rPr>
          <w:rFonts w:asciiTheme="minorHAnsi" w:hAnsiTheme="minorHAnsi"/>
        </w:rPr>
        <w:t>Příkazník se dostane do likvidace, bylo proti němu vydáno rozhodnutí o úpadku, byla vůči němu nařízena nucená správa,</w:t>
      </w:r>
    </w:p>
    <w:p w14:paraId="415794F9" w14:textId="5EE09828" w:rsidR="00993CEB" w:rsidRPr="00A80302" w:rsidRDefault="00993CEB" w:rsidP="00A80302">
      <w:pPr>
        <w:pStyle w:val="Odstavecseseznamem"/>
        <w:numPr>
          <w:ilvl w:val="0"/>
          <w:numId w:val="19"/>
        </w:numPr>
        <w:tabs>
          <w:tab w:val="left" w:pos="0"/>
        </w:tabs>
        <w:spacing w:line="276" w:lineRule="auto"/>
        <w:jc w:val="both"/>
        <w:rPr>
          <w:rFonts w:asciiTheme="minorHAnsi" w:hAnsiTheme="minorHAnsi"/>
        </w:rPr>
      </w:pPr>
      <w:r>
        <w:rPr>
          <w:rFonts w:asciiTheme="minorHAnsi" w:hAnsiTheme="minorHAnsi"/>
        </w:rPr>
        <w:t>Bylo proti Příkazníkovi zahájeno trestní stíhání.</w:t>
      </w:r>
      <w:r w:rsidRPr="00A80302">
        <w:rPr>
          <w:rFonts w:asciiTheme="minorHAnsi" w:hAnsiTheme="minorHAnsi"/>
        </w:rPr>
        <w:t xml:space="preserve"> </w:t>
      </w:r>
    </w:p>
    <w:p w14:paraId="2FE8A3E3" w14:textId="35CA654A" w:rsidR="00493DA6" w:rsidRDefault="00991511" w:rsidP="00B9604B">
      <w:pPr>
        <w:tabs>
          <w:tab w:val="left" w:pos="0"/>
        </w:tabs>
        <w:spacing w:line="276" w:lineRule="auto"/>
        <w:ind w:left="426" w:hanging="426"/>
        <w:jc w:val="both"/>
        <w:rPr>
          <w:rFonts w:asciiTheme="minorHAnsi" w:hAnsiTheme="minorHAnsi"/>
        </w:rPr>
      </w:pPr>
      <w:r>
        <w:rPr>
          <w:rFonts w:asciiTheme="minorHAnsi" w:hAnsiTheme="minorHAnsi"/>
        </w:rPr>
        <w:tab/>
      </w:r>
      <w:r w:rsidR="00493DA6" w:rsidRPr="008B732E">
        <w:rPr>
          <w:rFonts w:asciiTheme="minorHAnsi" w:hAnsiTheme="minorHAnsi"/>
        </w:rPr>
        <w:t xml:space="preserve">Účinky odstoupení od smlouvy nastávají </w:t>
      </w:r>
      <w:r>
        <w:rPr>
          <w:rFonts w:asciiTheme="minorHAnsi" w:hAnsiTheme="minorHAnsi"/>
        </w:rPr>
        <w:t xml:space="preserve">do budoucna, a to ode </w:t>
      </w:r>
      <w:r w:rsidR="00493DA6" w:rsidRPr="008B732E">
        <w:rPr>
          <w:rFonts w:asciiTheme="minorHAnsi" w:hAnsiTheme="minorHAnsi"/>
        </w:rPr>
        <w:t xml:space="preserve">dne jeho doručení druhé smluvní straně. </w:t>
      </w:r>
    </w:p>
    <w:p w14:paraId="0AE41A7A" w14:textId="17C90141" w:rsidR="00493DA6" w:rsidRPr="008B732E" w:rsidRDefault="00493DA6" w:rsidP="00493DA6">
      <w:pPr>
        <w:tabs>
          <w:tab w:val="left" w:pos="0"/>
        </w:tabs>
        <w:spacing w:line="276" w:lineRule="auto"/>
        <w:ind w:left="426" w:hanging="426"/>
        <w:jc w:val="both"/>
        <w:rPr>
          <w:rFonts w:asciiTheme="minorHAnsi" w:hAnsiTheme="minorHAnsi" w:cs="Calibri"/>
        </w:rPr>
      </w:pPr>
      <w:r w:rsidRPr="008B732E">
        <w:rPr>
          <w:rFonts w:asciiTheme="minorHAnsi" w:hAnsiTheme="minorHAnsi"/>
        </w:rPr>
        <w:t>7.</w:t>
      </w:r>
      <w:r w:rsidR="00576CB1">
        <w:rPr>
          <w:rFonts w:asciiTheme="minorHAnsi" w:hAnsiTheme="minorHAnsi"/>
        </w:rPr>
        <w:t>2</w:t>
      </w:r>
      <w:r w:rsidRPr="008B732E">
        <w:rPr>
          <w:rFonts w:asciiTheme="minorHAnsi" w:hAnsiTheme="minorHAnsi"/>
          <w:b/>
        </w:rPr>
        <w:tab/>
      </w:r>
      <w:r w:rsidRPr="008B732E">
        <w:rPr>
          <w:rFonts w:asciiTheme="minorHAnsi" w:hAnsiTheme="minorHAnsi"/>
        </w:rPr>
        <w:t>Příkazce</w:t>
      </w:r>
      <w:r w:rsidRPr="008B732E">
        <w:rPr>
          <w:rFonts w:asciiTheme="minorHAnsi" w:hAnsiTheme="minorHAnsi"/>
          <w:b/>
        </w:rPr>
        <w:t xml:space="preserve"> </w:t>
      </w:r>
      <w:r w:rsidRPr="008B732E">
        <w:rPr>
          <w:rFonts w:asciiTheme="minorHAnsi" w:hAnsiTheme="minorHAnsi" w:cs="Calibri"/>
        </w:rPr>
        <w:t>je oprávněn Smlouvu vypovědět i bez udání důvodu, a to písemnou výpovědí doručenou Příkazníkovi. Výpovědní doba činí tři měsíce a počíná běžet prvého dne kalendářního měsíce následujícího po kalendářním měsíci, v němž byla výpověď druhé smluvní straně doručena.</w:t>
      </w:r>
    </w:p>
    <w:p w14:paraId="6BD87A15" w14:textId="1C6BCD6A" w:rsidR="00493DA6" w:rsidRPr="008B732E" w:rsidRDefault="00493DA6" w:rsidP="00493DA6">
      <w:pPr>
        <w:tabs>
          <w:tab w:val="left" w:pos="0"/>
        </w:tabs>
        <w:spacing w:line="276" w:lineRule="auto"/>
        <w:ind w:left="426" w:hanging="426"/>
        <w:jc w:val="both"/>
        <w:rPr>
          <w:rFonts w:asciiTheme="minorHAnsi" w:hAnsiTheme="minorHAnsi" w:cs="Calibri"/>
        </w:rPr>
      </w:pPr>
      <w:r w:rsidRPr="008B732E">
        <w:rPr>
          <w:rFonts w:asciiTheme="minorHAnsi" w:hAnsiTheme="minorHAnsi"/>
        </w:rPr>
        <w:t>7.</w:t>
      </w:r>
      <w:r w:rsidR="00576CB1">
        <w:rPr>
          <w:rFonts w:asciiTheme="minorHAnsi" w:hAnsiTheme="minorHAnsi"/>
        </w:rPr>
        <w:t>3</w:t>
      </w:r>
      <w:r w:rsidRPr="008B732E">
        <w:rPr>
          <w:rFonts w:asciiTheme="minorHAnsi" w:hAnsiTheme="minorHAnsi"/>
        </w:rPr>
        <w:tab/>
      </w:r>
      <w:r w:rsidRPr="008B732E">
        <w:rPr>
          <w:rFonts w:asciiTheme="minorHAnsi" w:hAnsiTheme="minorHAnsi" w:cs="Calibri"/>
        </w:rPr>
        <w:t xml:space="preserve">Příkazník je oprávněn Smlouvu vypovědět, je-li příkazce v prodlení s platbou na základě řádně vystaveného daňového dokladu dle čl. IV. této Smlouvy, a to po dobu delší než 30 dnů od jeho splatnosti. Výpovědní doba činí tři měsíce a počíná běžet prvého dne kalendářního měsíce následujícího po kalendářním měsíci, v němž byla výpověď druhé smluvní straně doručena. </w:t>
      </w:r>
    </w:p>
    <w:p w14:paraId="6AD06792" w14:textId="5B15AEE4" w:rsidR="00493DA6" w:rsidRPr="008B732E" w:rsidRDefault="00493DA6" w:rsidP="00493DA6">
      <w:pPr>
        <w:tabs>
          <w:tab w:val="left" w:pos="0"/>
        </w:tabs>
        <w:spacing w:line="276" w:lineRule="auto"/>
        <w:ind w:left="426" w:hanging="426"/>
        <w:jc w:val="both"/>
        <w:rPr>
          <w:rFonts w:asciiTheme="minorHAnsi" w:hAnsiTheme="minorHAnsi" w:cs="Calibri"/>
        </w:rPr>
      </w:pPr>
      <w:r w:rsidRPr="008B732E">
        <w:rPr>
          <w:rFonts w:asciiTheme="minorHAnsi" w:hAnsiTheme="minorHAnsi"/>
        </w:rPr>
        <w:t>7.</w:t>
      </w:r>
      <w:r w:rsidR="00576CB1">
        <w:rPr>
          <w:rFonts w:asciiTheme="minorHAnsi" w:hAnsiTheme="minorHAnsi"/>
        </w:rPr>
        <w:t>4</w:t>
      </w:r>
      <w:r w:rsidR="005C2561" w:rsidRPr="008B732E">
        <w:rPr>
          <w:rFonts w:asciiTheme="minorHAnsi" w:hAnsiTheme="minorHAnsi"/>
        </w:rPr>
        <w:t xml:space="preserve"> </w:t>
      </w:r>
      <w:r w:rsidRPr="008B732E">
        <w:rPr>
          <w:rFonts w:asciiTheme="minorHAnsi" w:hAnsiTheme="minorHAnsi"/>
        </w:rPr>
        <w:tab/>
        <w:t>V případě pochybností si smluvní strany sjednaly doručení třetím pracovním dnem od odeslání.</w:t>
      </w:r>
    </w:p>
    <w:p w14:paraId="58223443" w14:textId="530C5AD8" w:rsidR="00493DA6" w:rsidRDefault="00493DA6" w:rsidP="00493DA6">
      <w:pPr>
        <w:tabs>
          <w:tab w:val="left" w:pos="567"/>
        </w:tabs>
        <w:spacing w:line="276" w:lineRule="auto"/>
        <w:ind w:left="426" w:hanging="426"/>
        <w:jc w:val="both"/>
        <w:rPr>
          <w:rFonts w:asciiTheme="minorHAnsi" w:hAnsiTheme="minorHAnsi"/>
        </w:rPr>
      </w:pPr>
    </w:p>
    <w:p w14:paraId="4CDB88F7" w14:textId="77777777" w:rsidR="00576CB1" w:rsidRDefault="00576CB1" w:rsidP="00493DA6">
      <w:pPr>
        <w:tabs>
          <w:tab w:val="left" w:pos="567"/>
        </w:tabs>
        <w:spacing w:line="276" w:lineRule="auto"/>
        <w:ind w:left="426" w:hanging="426"/>
        <w:jc w:val="both"/>
        <w:rPr>
          <w:rFonts w:asciiTheme="minorHAnsi" w:hAnsiTheme="minorHAnsi"/>
        </w:rPr>
      </w:pPr>
    </w:p>
    <w:p w14:paraId="539B17FB" w14:textId="77777777" w:rsidR="00722022" w:rsidRPr="008B732E" w:rsidRDefault="00722022" w:rsidP="00722022">
      <w:pPr>
        <w:spacing w:line="276" w:lineRule="auto"/>
        <w:jc w:val="center"/>
        <w:rPr>
          <w:rFonts w:asciiTheme="minorHAnsi" w:hAnsiTheme="minorHAnsi"/>
          <w:b/>
        </w:rPr>
      </w:pPr>
      <w:r w:rsidRPr="008B732E">
        <w:rPr>
          <w:rFonts w:asciiTheme="minorHAnsi" w:hAnsiTheme="minorHAnsi"/>
          <w:b/>
        </w:rPr>
        <w:t>Čl. VIII.</w:t>
      </w:r>
    </w:p>
    <w:p w14:paraId="7FF3E8A6" w14:textId="07329CE5" w:rsidR="00722022" w:rsidRPr="008B732E" w:rsidRDefault="00722022" w:rsidP="00722022">
      <w:pPr>
        <w:spacing w:line="276" w:lineRule="auto"/>
        <w:jc w:val="center"/>
        <w:rPr>
          <w:rFonts w:asciiTheme="minorHAnsi" w:hAnsiTheme="minorHAnsi"/>
          <w:b/>
        </w:rPr>
      </w:pPr>
      <w:r>
        <w:rPr>
          <w:rFonts w:asciiTheme="minorHAnsi" w:hAnsiTheme="minorHAnsi"/>
          <w:b/>
        </w:rPr>
        <w:t>Vyhrazené změny závazku</w:t>
      </w:r>
    </w:p>
    <w:p w14:paraId="1C05FFBD" w14:textId="0556A594" w:rsidR="00722022" w:rsidRPr="00C42A0C" w:rsidRDefault="00722022" w:rsidP="00C42A0C">
      <w:pPr>
        <w:spacing w:before="60" w:after="60" w:line="276" w:lineRule="auto"/>
        <w:jc w:val="both"/>
        <w:rPr>
          <w:rFonts w:asciiTheme="minorHAnsi" w:hAnsiTheme="minorHAnsi"/>
        </w:rPr>
      </w:pPr>
      <w:r w:rsidRPr="00C42A0C">
        <w:rPr>
          <w:rFonts w:asciiTheme="minorHAnsi" w:hAnsiTheme="minorHAnsi" w:cs="Calibri"/>
        </w:rPr>
        <w:t>Příkaz</w:t>
      </w:r>
      <w:r w:rsidR="005A0FEF" w:rsidRPr="00C42A0C">
        <w:rPr>
          <w:rFonts w:asciiTheme="minorHAnsi" w:hAnsiTheme="minorHAnsi" w:cs="Calibri"/>
        </w:rPr>
        <w:t>ce si v souladu s § 100 ZZVZ vyhrazuje následující změny závazku ze smlouvy:</w:t>
      </w:r>
    </w:p>
    <w:p w14:paraId="7309F6A0" w14:textId="3890613E" w:rsidR="00C42A0C" w:rsidRPr="00C42A0C" w:rsidRDefault="00657AF8" w:rsidP="00C42A0C">
      <w:pPr>
        <w:pStyle w:val="Odstavecseseznamem"/>
        <w:numPr>
          <w:ilvl w:val="1"/>
          <w:numId w:val="22"/>
        </w:numPr>
        <w:spacing w:before="60" w:after="60" w:line="276" w:lineRule="auto"/>
        <w:jc w:val="both"/>
        <w:rPr>
          <w:rFonts w:asciiTheme="minorHAnsi" w:hAnsiTheme="minorHAnsi"/>
        </w:rPr>
      </w:pPr>
      <w:r>
        <w:rPr>
          <w:rFonts w:asciiTheme="minorHAnsi" w:hAnsiTheme="minorHAnsi"/>
        </w:rPr>
        <w:t>C</w:t>
      </w:r>
      <w:r w:rsidR="005A0FEF" w:rsidRPr="00C42A0C">
        <w:rPr>
          <w:rFonts w:asciiTheme="minorHAnsi" w:hAnsiTheme="minorHAnsi"/>
        </w:rPr>
        <w:t xml:space="preserve">enu je možné měnit pouze v případě změny sazby DPH. V takovém případě příkazník </w:t>
      </w:r>
      <w:r w:rsidR="00150C22" w:rsidRPr="00C42A0C">
        <w:rPr>
          <w:rFonts w:asciiTheme="minorHAnsi" w:hAnsiTheme="minorHAnsi"/>
        </w:rPr>
        <w:t>fakturuje</w:t>
      </w:r>
      <w:r w:rsidR="00150C22" w:rsidRPr="00C42A0C">
        <w:rPr>
          <w:rFonts w:asciiTheme="minorHAnsi" w:hAnsiTheme="minorHAnsi" w:cs="Calibri"/>
        </w:rPr>
        <w:t xml:space="preserve"> </w:t>
      </w:r>
      <w:r w:rsidR="00150C22" w:rsidRPr="000961C6">
        <w:rPr>
          <w:rFonts w:asciiTheme="minorHAnsi" w:hAnsiTheme="minorHAnsi" w:cs="Calibri"/>
        </w:rPr>
        <w:t>cenu</w:t>
      </w:r>
      <w:r w:rsidR="000961C6" w:rsidRPr="00C42A0C">
        <w:rPr>
          <w:rFonts w:asciiTheme="minorHAnsi" w:hAnsiTheme="minorHAnsi" w:cs="Calibri"/>
        </w:rPr>
        <w:t xml:space="preserve"> s DPH dle sazby DPH platné v době uskutečněném zdanitelném plnění.</w:t>
      </w:r>
    </w:p>
    <w:p w14:paraId="6E4BCFD3" w14:textId="519376FF" w:rsidR="00C42A0C" w:rsidRPr="00657AF8" w:rsidRDefault="00657AF8" w:rsidP="00C42A0C">
      <w:pPr>
        <w:pStyle w:val="Odstavecseseznamem"/>
        <w:numPr>
          <w:ilvl w:val="1"/>
          <w:numId w:val="22"/>
        </w:numPr>
        <w:spacing w:before="60" w:after="60" w:line="276" w:lineRule="auto"/>
        <w:jc w:val="both"/>
        <w:rPr>
          <w:rFonts w:asciiTheme="minorHAnsi" w:hAnsiTheme="minorHAnsi"/>
        </w:rPr>
      </w:pPr>
      <w:r>
        <w:rPr>
          <w:rFonts w:asciiTheme="minorHAnsi" w:hAnsiTheme="minorHAnsi" w:cs="Calibri"/>
        </w:rPr>
        <w:t>P</w:t>
      </w:r>
      <w:r w:rsidR="005A0FEF" w:rsidRPr="00C42A0C">
        <w:rPr>
          <w:rFonts w:asciiTheme="minorHAnsi" w:hAnsiTheme="minorHAnsi" w:cs="Calibri"/>
        </w:rPr>
        <w:t>říkazce je oprávněn jednostranně změnit termín plnění, zejména posunout, případně pr</w:t>
      </w:r>
      <w:r w:rsidR="006413C1" w:rsidRPr="00C42A0C">
        <w:rPr>
          <w:rFonts w:asciiTheme="minorHAnsi" w:hAnsiTheme="minorHAnsi" w:cs="Calibri"/>
        </w:rPr>
        <w:t>o</w:t>
      </w:r>
      <w:r w:rsidR="005A0FEF" w:rsidRPr="00C42A0C">
        <w:rPr>
          <w:rFonts w:asciiTheme="minorHAnsi" w:hAnsiTheme="minorHAnsi" w:cs="Calibri"/>
        </w:rPr>
        <w:t>dloužit dobu plnění v návaznosti na průběh a dokončení stavební prací při provádění stavby „</w:t>
      </w:r>
      <w:r w:rsidR="00576CB1" w:rsidRPr="00576CB1">
        <w:rPr>
          <w:rFonts w:asciiTheme="minorHAnsi" w:hAnsiTheme="minorHAnsi" w:cs="Calibri"/>
        </w:rPr>
        <w:t>KOMPLEXNÍ OBNOVA PARKU U ZÁMECKÉHO SKLENÍKU</w:t>
      </w:r>
      <w:r w:rsidR="005A0FEF" w:rsidRPr="00C42A0C">
        <w:rPr>
          <w:rFonts w:asciiTheme="minorHAnsi" w:hAnsiTheme="minorHAnsi" w:cs="Calibri"/>
        </w:rPr>
        <w:t>“</w:t>
      </w:r>
      <w:r w:rsidR="002C502A">
        <w:rPr>
          <w:rFonts w:asciiTheme="minorHAnsi" w:hAnsiTheme="minorHAnsi" w:cs="Calibri"/>
        </w:rPr>
        <w:t>.</w:t>
      </w:r>
    </w:p>
    <w:p w14:paraId="65E9711D" w14:textId="5990FE4D" w:rsidR="00F10CE1" w:rsidRPr="00657AF8" w:rsidRDefault="006413C1" w:rsidP="00C42A0C">
      <w:pPr>
        <w:pStyle w:val="Odstavecseseznamem"/>
        <w:numPr>
          <w:ilvl w:val="1"/>
          <w:numId w:val="22"/>
        </w:numPr>
        <w:spacing w:before="60" w:after="60" w:line="276" w:lineRule="auto"/>
        <w:jc w:val="both"/>
        <w:rPr>
          <w:rFonts w:asciiTheme="minorHAnsi" w:hAnsiTheme="minorHAnsi"/>
        </w:rPr>
      </w:pPr>
      <w:r w:rsidRPr="00657AF8">
        <w:rPr>
          <w:rFonts w:asciiTheme="minorHAnsi" w:hAnsiTheme="minorHAnsi"/>
        </w:rPr>
        <w:t>Příkaz</w:t>
      </w:r>
      <w:r w:rsidR="001E3D6C">
        <w:rPr>
          <w:rFonts w:asciiTheme="minorHAnsi" w:hAnsiTheme="minorHAnsi"/>
        </w:rPr>
        <w:t>ce</w:t>
      </w:r>
      <w:r w:rsidRPr="00657AF8">
        <w:rPr>
          <w:rFonts w:asciiTheme="minorHAnsi" w:hAnsiTheme="minorHAnsi"/>
        </w:rPr>
        <w:t xml:space="preserve"> si dle § 100 odst. 2 ZZVZ vyhrazuje změnu </w:t>
      </w:r>
      <w:r w:rsidR="001E3D6C">
        <w:rPr>
          <w:rFonts w:asciiTheme="minorHAnsi" w:hAnsiTheme="minorHAnsi"/>
        </w:rPr>
        <w:t>příkazníka</w:t>
      </w:r>
      <w:r w:rsidRPr="00657AF8">
        <w:rPr>
          <w:rFonts w:asciiTheme="minorHAnsi" w:hAnsiTheme="minorHAnsi"/>
        </w:rPr>
        <w:t xml:space="preserve"> v průběhu plnění veřejné zakázky, a to v případě kdy tato příkazní smlouva bude ukončena:</w:t>
      </w:r>
    </w:p>
    <w:p w14:paraId="1EB0F5D1" w14:textId="355F25F6" w:rsidR="006413C1" w:rsidRDefault="00F10CE1"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lastRenderedPageBreak/>
        <w:t xml:space="preserve">odvoláním příkazu ze strany příkazce pro neplnění </w:t>
      </w:r>
      <w:r w:rsidR="00051CDE">
        <w:rPr>
          <w:rFonts w:asciiTheme="minorHAnsi" w:hAnsiTheme="minorHAnsi"/>
        </w:rPr>
        <w:t>povinností příkazníka,</w:t>
      </w:r>
    </w:p>
    <w:p w14:paraId="05CFEDF9" w14:textId="1C1FE447" w:rsidR="00051CDE" w:rsidRDefault="00051CDE"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t>dohodou smluvních stran,</w:t>
      </w:r>
    </w:p>
    <w:p w14:paraId="0E852CEC" w14:textId="6F60F6CB" w:rsidR="00051CDE" w:rsidRDefault="00051CDE"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t>výpovědí příkazu ze strany příkazníka,</w:t>
      </w:r>
    </w:p>
    <w:p w14:paraId="0032FD38" w14:textId="6F35B5CE" w:rsidR="00051CDE" w:rsidRDefault="00051CDE"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t>odstoupením od příkazní smlouvy z důvodu dle § 223 odst. 2 ZZVZ,</w:t>
      </w:r>
    </w:p>
    <w:p w14:paraId="7529603D" w14:textId="7A8C8489" w:rsidR="00051CDE" w:rsidRDefault="00051CDE"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t>z důvodů zániku závazku pro následnou nemožnost plnění,</w:t>
      </w:r>
    </w:p>
    <w:p w14:paraId="229EB8D4" w14:textId="7BC580C4" w:rsidR="00051CDE" w:rsidRDefault="00051CDE"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t>z důvodu zániku závazku smrtí příkazníka, je-li obsahem smlouvy plnění, které mělo být provedeno osobně příkazníkem, nebo zánikem právnické osoby bez právního nástupce,</w:t>
      </w:r>
    </w:p>
    <w:p w14:paraId="1D557CDE" w14:textId="729BA9EB" w:rsidR="00051CDE" w:rsidRDefault="00051CDE"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t>v důsledku právního nástupnictví v souvislosti s přeměnou příkazníka, jeho smrtí nebo převodem jeho závodu, popřípadě části závodu, kdy nový příkazník splňuje kvalifikaci stanovenou v zadávacím řízení,</w:t>
      </w:r>
    </w:p>
    <w:p w14:paraId="3DCE1154" w14:textId="030619C7" w:rsidR="00051CDE" w:rsidRDefault="00051CDE"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t>v případě zániku účasti některé z osob na straně příkazníka v případě společné účasti dodavatelů dle § 85 ZZVZ,</w:t>
      </w:r>
    </w:p>
    <w:p w14:paraId="1C179E11" w14:textId="15C70F93" w:rsidR="00051CDE" w:rsidRDefault="00051CDE"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t>v případě prohlášení insolvence na příkazníka, vstupu příkazníka do likvidace, vydání rozhodnutí o úpadku na příkazníka, nařízení nucené správy podle jiného právního předpisu na příkazníka nebo nastane-li u příkazníka obdobná situace podle právního řádu země jeho sídla,</w:t>
      </w:r>
    </w:p>
    <w:p w14:paraId="10AD30CE" w14:textId="234A50C7" w:rsidR="00051CDE" w:rsidRDefault="00051CDE" w:rsidP="005C525B">
      <w:pPr>
        <w:pStyle w:val="Odstavecseseznamem"/>
        <w:numPr>
          <w:ilvl w:val="2"/>
          <w:numId w:val="21"/>
        </w:numPr>
        <w:spacing w:before="60" w:after="60" w:line="276" w:lineRule="auto"/>
        <w:ind w:hanging="294"/>
        <w:jc w:val="both"/>
        <w:rPr>
          <w:rFonts w:asciiTheme="minorHAnsi" w:hAnsiTheme="minorHAnsi"/>
        </w:rPr>
      </w:pPr>
      <w:r>
        <w:rPr>
          <w:rFonts w:asciiTheme="minorHAnsi" w:hAnsiTheme="minorHAnsi"/>
        </w:rPr>
        <w:t xml:space="preserve">v důsledku zániku právnické osoby nebo smrti </w:t>
      </w:r>
      <w:r w:rsidR="007E3BEA">
        <w:rPr>
          <w:rFonts w:asciiTheme="minorHAnsi" w:hAnsiTheme="minorHAnsi"/>
        </w:rPr>
        <w:t>fyzické osoby, která je jinou osobou, prostřednictvím níž prokazoval příkazník splnění kvalifikace dle § 83 ZZVZ.</w:t>
      </w:r>
    </w:p>
    <w:p w14:paraId="3D77BB74" w14:textId="777073E3" w:rsidR="00051CDE" w:rsidRDefault="007E3BEA" w:rsidP="000C4F7D">
      <w:pPr>
        <w:pStyle w:val="Odstavecseseznamem"/>
        <w:numPr>
          <w:ilvl w:val="1"/>
          <w:numId w:val="22"/>
        </w:numPr>
        <w:spacing w:before="60" w:after="60" w:line="276" w:lineRule="auto"/>
        <w:jc w:val="both"/>
        <w:rPr>
          <w:rFonts w:asciiTheme="minorHAnsi" w:hAnsiTheme="minorHAnsi"/>
        </w:rPr>
      </w:pPr>
      <w:r w:rsidRPr="000C4F7D">
        <w:rPr>
          <w:rFonts w:asciiTheme="minorHAnsi" w:hAnsiTheme="minorHAnsi"/>
        </w:rPr>
        <w:t xml:space="preserve">Nastane-li některý z případů pod </w:t>
      </w:r>
      <w:r w:rsidR="00136790">
        <w:rPr>
          <w:rFonts w:asciiTheme="minorHAnsi" w:hAnsiTheme="minorHAnsi"/>
        </w:rPr>
        <w:t>písm. a) až j) odst. 8.</w:t>
      </w:r>
      <w:r w:rsidR="00AA3086">
        <w:rPr>
          <w:rFonts w:asciiTheme="minorHAnsi" w:hAnsiTheme="minorHAnsi"/>
        </w:rPr>
        <w:t>3</w:t>
      </w:r>
      <w:r w:rsidRPr="000C4F7D">
        <w:rPr>
          <w:rFonts w:asciiTheme="minorHAnsi" w:hAnsiTheme="minorHAnsi"/>
        </w:rPr>
        <w:t xml:space="preserve"> </w:t>
      </w:r>
      <w:r w:rsidR="00136790">
        <w:rPr>
          <w:rFonts w:asciiTheme="minorHAnsi" w:hAnsiTheme="minorHAnsi"/>
        </w:rPr>
        <w:t xml:space="preserve">tohoto článku </w:t>
      </w:r>
      <w:r w:rsidRPr="000C4F7D">
        <w:rPr>
          <w:rFonts w:asciiTheme="minorHAnsi" w:hAnsiTheme="minorHAnsi"/>
        </w:rPr>
        <w:t xml:space="preserve">je příkazce oprávněn uzavřít smlouvu na plnění této smlouvy s novým </w:t>
      </w:r>
      <w:r w:rsidR="001E3D6C">
        <w:rPr>
          <w:rFonts w:asciiTheme="minorHAnsi" w:hAnsiTheme="minorHAnsi"/>
        </w:rPr>
        <w:t>příkazníkem</w:t>
      </w:r>
      <w:r w:rsidRPr="000C4F7D">
        <w:rPr>
          <w:rFonts w:asciiTheme="minorHAnsi" w:hAnsiTheme="minorHAnsi"/>
        </w:rPr>
        <w:t xml:space="preserve"> za podmínek uvedených </w:t>
      </w:r>
      <w:r w:rsidR="00AA3086">
        <w:rPr>
          <w:rFonts w:asciiTheme="minorHAnsi" w:hAnsiTheme="minorHAnsi"/>
        </w:rPr>
        <w:t xml:space="preserve">níže a za předpokladu, že s touto změnou bude nový </w:t>
      </w:r>
      <w:r w:rsidR="00576CB1">
        <w:rPr>
          <w:rFonts w:asciiTheme="minorHAnsi" w:hAnsiTheme="minorHAnsi"/>
        </w:rPr>
        <w:t>příkazník souhlasit</w:t>
      </w:r>
      <w:r w:rsidR="00AA3086">
        <w:rPr>
          <w:rFonts w:asciiTheme="minorHAnsi" w:hAnsiTheme="minorHAnsi"/>
        </w:rPr>
        <w:t xml:space="preserve"> a vstoupí do práv a povinností plynoucích z této příkazní smlouvy. V případě změny v osobě příkazníka může dojít ke změně složení realizačního týmu v souladu s nabídkou nového příkazníka a údajů vztahujících se k osobě nového příkazníka (např. kontaktních osob, kontaktních údajů, čísla účtu apod., dále jen „povolené změny smlouvy“).</w:t>
      </w:r>
    </w:p>
    <w:p w14:paraId="1B621013" w14:textId="466E7C56" w:rsidR="00AA3086" w:rsidRDefault="00AA3086" w:rsidP="000C4F7D">
      <w:pPr>
        <w:pStyle w:val="Odstavecseseznamem"/>
        <w:numPr>
          <w:ilvl w:val="1"/>
          <w:numId w:val="22"/>
        </w:numPr>
        <w:spacing w:before="60" w:after="60" w:line="276" w:lineRule="auto"/>
        <w:jc w:val="both"/>
        <w:rPr>
          <w:rFonts w:asciiTheme="minorHAnsi" w:hAnsiTheme="minorHAnsi"/>
        </w:rPr>
      </w:pPr>
      <w:r>
        <w:rPr>
          <w:rFonts w:asciiTheme="minorHAnsi" w:hAnsiTheme="minorHAnsi"/>
        </w:rPr>
        <w:t>V případě zániku účasti některého z </w:t>
      </w:r>
      <w:r w:rsidR="001E3D6C">
        <w:rPr>
          <w:rFonts w:asciiTheme="minorHAnsi" w:hAnsiTheme="minorHAnsi"/>
        </w:rPr>
        <w:t>příkazníků</w:t>
      </w:r>
      <w:r>
        <w:rPr>
          <w:rFonts w:asciiTheme="minorHAnsi" w:hAnsiTheme="minorHAnsi"/>
        </w:rPr>
        <w:t xml:space="preserve"> v případě společné účasti </w:t>
      </w:r>
      <w:r w:rsidR="001E3D6C">
        <w:rPr>
          <w:rFonts w:asciiTheme="minorHAnsi" w:hAnsiTheme="minorHAnsi"/>
        </w:rPr>
        <w:t>příkazníků</w:t>
      </w:r>
      <w:r>
        <w:rPr>
          <w:rFonts w:asciiTheme="minorHAnsi" w:hAnsiTheme="minorHAnsi"/>
        </w:rPr>
        <w:t xml:space="preserve"> dle § 82 ZZVZ a odst. 8.3 písm. h) nebo písm. i) tohoto článku je příkazce oprávněn uzavřít smlouvu se zbývajícími </w:t>
      </w:r>
      <w:r w:rsidR="001E3D6C">
        <w:rPr>
          <w:rFonts w:asciiTheme="minorHAnsi" w:hAnsiTheme="minorHAnsi"/>
        </w:rPr>
        <w:t>příkazníky</w:t>
      </w:r>
      <w:r>
        <w:rPr>
          <w:rFonts w:asciiTheme="minorHAnsi" w:hAnsiTheme="minorHAnsi"/>
        </w:rPr>
        <w:t xml:space="preserve"> na straně příkazce. V případě, že zbývající </w:t>
      </w:r>
      <w:r w:rsidR="001E3D6C">
        <w:rPr>
          <w:rFonts w:asciiTheme="minorHAnsi" w:hAnsiTheme="minorHAnsi"/>
        </w:rPr>
        <w:t>příkazníci</w:t>
      </w:r>
      <w:r>
        <w:rPr>
          <w:rFonts w:asciiTheme="minorHAnsi" w:hAnsiTheme="minorHAnsi"/>
        </w:rPr>
        <w:t xml:space="preserve"> na straně příkazníka nepřevezmou práva a povinnosti s příkazní smlouvy v plném rozsahu </w:t>
      </w:r>
      <w:r w:rsidR="001D4566">
        <w:rPr>
          <w:rFonts w:asciiTheme="minorHAnsi" w:hAnsiTheme="minorHAnsi"/>
        </w:rPr>
        <w:t>s výjimkou povolených změn smlouvy, může příkazce postupovat dle odst. 8.6 tohoto článku, tj. uzavřít smlouvu s účastníkem zadávacího řízení, který se na základě hodnocení nabídek umístil na druhém místě.</w:t>
      </w:r>
    </w:p>
    <w:p w14:paraId="010D2523" w14:textId="7D71D131" w:rsidR="00B100C7" w:rsidRPr="00EA0264" w:rsidRDefault="001D4566" w:rsidP="00B100C7">
      <w:pPr>
        <w:pStyle w:val="Odstavecseseznamem"/>
        <w:numPr>
          <w:ilvl w:val="1"/>
          <w:numId w:val="22"/>
        </w:numPr>
        <w:spacing w:before="60" w:after="60" w:line="276" w:lineRule="auto"/>
        <w:jc w:val="both"/>
        <w:rPr>
          <w:rFonts w:asciiTheme="minorHAnsi" w:hAnsiTheme="minorHAnsi"/>
        </w:rPr>
      </w:pPr>
      <w:r>
        <w:rPr>
          <w:rFonts w:asciiTheme="minorHAnsi" w:hAnsiTheme="minorHAnsi"/>
        </w:rPr>
        <w:t>V případě ukončení smlouvy dle odst. 8.3 písm. a) až g) a j) tohoto článku</w:t>
      </w:r>
      <w:r w:rsidR="00B100C7">
        <w:rPr>
          <w:rFonts w:asciiTheme="minorHAnsi" w:hAnsiTheme="minorHAnsi"/>
        </w:rPr>
        <w:t xml:space="preserve"> je příkazce oprávněn uzavřít smlouvu s druhým účastníkem v pořadí dle hodnocení nabídek v zadávacím řízení na veřejnou zakázku </w:t>
      </w:r>
      <w:bookmarkStart w:id="3" w:name="_Hlk52952732"/>
      <w:r w:rsidR="00B100C7" w:rsidRPr="00A07786">
        <w:rPr>
          <w:rFonts w:ascii="Calibri" w:hAnsi="Calibri" w:cs="Calibri"/>
          <w:bCs/>
          <w:caps/>
        </w:rPr>
        <w:t>„</w:t>
      </w:r>
      <w:r w:rsidR="00576CB1" w:rsidRPr="00576CB1">
        <w:rPr>
          <w:rFonts w:ascii="Calibri" w:hAnsi="Calibri" w:cs="Calibri"/>
          <w:bCs/>
          <w:caps/>
        </w:rPr>
        <w:t>KOMPLEXNÍ OBNOVA PARKU U ZÁMECKÉHO SKLENÍKU</w:t>
      </w:r>
      <w:r w:rsidR="00576CB1">
        <w:rPr>
          <w:rFonts w:ascii="Calibri" w:hAnsi="Calibri" w:cs="Calibri"/>
          <w:bCs/>
          <w:caps/>
        </w:rPr>
        <w:t xml:space="preserve"> </w:t>
      </w:r>
      <w:r w:rsidR="00B100C7" w:rsidRPr="00A07786">
        <w:rPr>
          <w:rFonts w:ascii="Calibri" w:hAnsi="Calibri" w:cs="Calibri"/>
          <w:bCs/>
          <w:caps/>
        </w:rPr>
        <w:t>– TDI a koordinátor BOZP“</w:t>
      </w:r>
      <w:bookmarkEnd w:id="3"/>
      <w:r w:rsidR="0046715B" w:rsidRPr="00A07786">
        <w:rPr>
          <w:rFonts w:ascii="Calibri" w:hAnsi="Calibri" w:cs="Calibri"/>
          <w:bCs/>
          <w:caps/>
        </w:rPr>
        <w:t>.</w:t>
      </w:r>
      <w:r w:rsidR="0046715B">
        <w:rPr>
          <w:rFonts w:ascii="Calibri" w:hAnsi="Calibri" w:cs="Calibri"/>
          <w:b/>
          <w:caps/>
        </w:rPr>
        <w:t xml:space="preserve"> </w:t>
      </w:r>
      <w:r w:rsidR="0046715B" w:rsidRPr="0046715B">
        <w:rPr>
          <w:rFonts w:ascii="Calibri" w:hAnsi="Calibri" w:cs="Calibri"/>
          <w:bCs/>
        </w:rPr>
        <w:t>Příkazce</w:t>
      </w:r>
      <w:r w:rsidR="0046715B">
        <w:rPr>
          <w:rFonts w:ascii="Calibri" w:hAnsi="Calibri" w:cs="Calibri"/>
          <w:bCs/>
        </w:rPr>
        <w:t xml:space="preserve"> jakožto zadavatel nebude provádět nové hodnocení nabídek, ale bude vycházet z pořadí nabídek v původním zadávacím řízení. Příkazce však provede posouzení splnění podmínek účasti, pokud tak neučinil v zadávacím řízení a posoudí, zda u tohoto účastníka zadávacího řízení nejsou naplněny důvody pro vyloučení vybraného dodavatele (dále jen „důvody, pro které by nebylo možno uzavřít smlouvu s druhým účastníkem v pořadí“). Pokud jsou naplněny důvody, pro které by nebylo možno uzavřít smlouvu s druhým účastníkem v pořadí v původním zadávacím řízení, může příkazce oslovit dodavatele, který se umístil na třetím místě v pořadí. Druhý, příp. další účastník v pořadí je povinen splnit další podmínky uzavření smlouvy dle zadávací dokumentace. Nová příkazní smlouva musí odpovídat původní smlouvě a bude zohledňovat pouze povolené změny smlouvy. V případě, že příkazník již předmět smlouvy zčásti splnil a ukončení smlouvy nemá dopad na tuto část poskytnutého plnění, lze s novým příkazníkem uzavřít smlouvu jen na zbylou část předmětu plnění smlouvy, pokud je tato část oddělitelná a z nabídky příkazníka lze dovodit její poměrnou cenu.</w:t>
      </w:r>
    </w:p>
    <w:p w14:paraId="48DFA247" w14:textId="0E3E56DC" w:rsidR="0046715B" w:rsidRDefault="0046715B" w:rsidP="00B100C7">
      <w:pPr>
        <w:pStyle w:val="Odstavecseseznamem"/>
        <w:numPr>
          <w:ilvl w:val="1"/>
          <w:numId w:val="22"/>
        </w:numPr>
        <w:spacing w:before="60" w:after="60" w:line="276" w:lineRule="auto"/>
        <w:jc w:val="both"/>
        <w:rPr>
          <w:rFonts w:asciiTheme="minorHAnsi" w:hAnsiTheme="minorHAnsi"/>
        </w:rPr>
      </w:pPr>
      <w:r>
        <w:rPr>
          <w:rFonts w:asciiTheme="minorHAnsi" w:hAnsiTheme="minorHAnsi"/>
        </w:rPr>
        <w:t>Postup dle předchozího odstavce se použije obdobně pro v pořadí další účastníky zadávacího řízení, pokud druhý účastník smlouvu odmítne uzavřít, neposkytne součinnost k jejímu uzavření, nesplní podmínky účasti, jsou naplněny důvody pro vyloučení nebo již neexistuje.</w:t>
      </w:r>
    </w:p>
    <w:p w14:paraId="0896DB77" w14:textId="45F232F2" w:rsidR="0046715B" w:rsidRPr="00B100C7" w:rsidRDefault="0046715B" w:rsidP="00B100C7">
      <w:pPr>
        <w:pStyle w:val="Odstavecseseznamem"/>
        <w:numPr>
          <w:ilvl w:val="1"/>
          <w:numId w:val="22"/>
        </w:numPr>
        <w:spacing w:before="60" w:after="60" w:line="276" w:lineRule="auto"/>
        <w:jc w:val="both"/>
        <w:rPr>
          <w:rFonts w:asciiTheme="minorHAnsi" w:hAnsiTheme="minorHAnsi"/>
        </w:rPr>
      </w:pPr>
      <w:r>
        <w:rPr>
          <w:rFonts w:asciiTheme="minorHAnsi" w:hAnsiTheme="minorHAnsi"/>
        </w:rPr>
        <w:t xml:space="preserve">Postup podle odst. 8.3 až 8.7 tohoto </w:t>
      </w:r>
      <w:r w:rsidR="009747CF">
        <w:rPr>
          <w:rFonts w:asciiTheme="minorHAnsi" w:hAnsiTheme="minorHAnsi"/>
        </w:rPr>
        <w:t>článku je právem příkazce, nikoliv jeho povinností, a nelze se jej právně domáhat.</w:t>
      </w:r>
    </w:p>
    <w:p w14:paraId="547D7977" w14:textId="77777777" w:rsidR="001179D4" w:rsidRDefault="001179D4" w:rsidP="001179D4">
      <w:pPr>
        <w:spacing w:line="276" w:lineRule="auto"/>
        <w:jc w:val="center"/>
        <w:rPr>
          <w:rFonts w:asciiTheme="minorHAnsi" w:hAnsiTheme="minorHAnsi"/>
          <w:b/>
        </w:rPr>
      </w:pPr>
    </w:p>
    <w:p w14:paraId="178BFA73" w14:textId="086CE442" w:rsidR="001179D4" w:rsidRPr="008B732E" w:rsidRDefault="001179D4" w:rsidP="001179D4">
      <w:pPr>
        <w:spacing w:line="276" w:lineRule="auto"/>
        <w:jc w:val="center"/>
        <w:rPr>
          <w:rFonts w:asciiTheme="minorHAnsi" w:hAnsiTheme="minorHAnsi"/>
          <w:b/>
        </w:rPr>
      </w:pPr>
      <w:r w:rsidRPr="008B732E">
        <w:rPr>
          <w:rFonts w:asciiTheme="minorHAnsi" w:hAnsiTheme="minorHAnsi"/>
          <w:b/>
        </w:rPr>
        <w:lastRenderedPageBreak/>
        <w:t xml:space="preserve">Čl. </w:t>
      </w:r>
      <w:r>
        <w:rPr>
          <w:rFonts w:asciiTheme="minorHAnsi" w:hAnsiTheme="minorHAnsi"/>
          <w:b/>
        </w:rPr>
        <w:t>IX</w:t>
      </w:r>
      <w:r w:rsidRPr="008B732E">
        <w:rPr>
          <w:rFonts w:asciiTheme="minorHAnsi" w:hAnsiTheme="minorHAnsi"/>
          <w:b/>
        </w:rPr>
        <w:t>.</w:t>
      </w:r>
    </w:p>
    <w:p w14:paraId="7013D2EF" w14:textId="001CB048" w:rsidR="001179D4" w:rsidRPr="008B732E" w:rsidRDefault="001179D4" w:rsidP="001179D4">
      <w:pPr>
        <w:spacing w:line="276" w:lineRule="auto"/>
        <w:jc w:val="center"/>
        <w:rPr>
          <w:rFonts w:asciiTheme="minorHAnsi" w:hAnsiTheme="minorHAnsi"/>
          <w:b/>
        </w:rPr>
      </w:pPr>
      <w:r>
        <w:rPr>
          <w:rFonts w:asciiTheme="minorHAnsi" w:hAnsiTheme="minorHAnsi"/>
          <w:b/>
        </w:rPr>
        <w:t>Sociálně</w:t>
      </w:r>
      <w:r w:rsidR="006765A4">
        <w:rPr>
          <w:rFonts w:asciiTheme="minorHAnsi" w:hAnsiTheme="minorHAnsi"/>
          <w:b/>
        </w:rPr>
        <w:t xml:space="preserve"> a </w:t>
      </w:r>
      <w:proofErr w:type="spellStart"/>
      <w:r w:rsidR="006765A4">
        <w:rPr>
          <w:rFonts w:asciiTheme="minorHAnsi" w:hAnsiTheme="minorHAnsi"/>
          <w:b/>
        </w:rPr>
        <w:t>enviromentálně</w:t>
      </w:r>
      <w:proofErr w:type="spellEnd"/>
      <w:r>
        <w:rPr>
          <w:rFonts w:asciiTheme="minorHAnsi" w:hAnsiTheme="minorHAnsi"/>
          <w:b/>
        </w:rPr>
        <w:t xml:space="preserve"> odpovědné plnění smlouvy</w:t>
      </w:r>
    </w:p>
    <w:p w14:paraId="4A3142DD" w14:textId="034B3645" w:rsidR="005D1443" w:rsidRDefault="001179D4" w:rsidP="006C59AB">
      <w:pPr>
        <w:pStyle w:val="Odstavecseseznamem"/>
        <w:numPr>
          <w:ilvl w:val="1"/>
          <w:numId w:val="20"/>
        </w:numPr>
        <w:spacing w:before="60" w:after="60" w:line="276" w:lineRule="auto"/>
        <w:jc w:val="both"/>
        <w:rPr>
          <w:rFonts w:ascii="Calibri" w:eastAsiaTheme="minorHAnsi" w:hAnsi="Calibri" w:cs="Calibri"/>
          <w:color w:val="000000"/>
          <w:lang w:eastAsia="en-US"/>
        </w:rPr>
      </w:pPr>
      <w:r w:rsidRPr="005A0FEF">
        <w:rPr>
          <w:rFonts w:asciiTheme="minorHAnsi" w:hAnsiTheme="minorHAnsi" w:cs="Calibri"/>
        </w:rPr>
        <w:t xml:space="preserve">Příkazník bere na vědomí, že </w:t>
      </w:r>
      <w:r w:rsidR="006C59AB">
        <w:rPr>
          <w:rFonts w:asciiTheme="minorHAnsi" w:hAnsiTheme="minorHAnsi" w:cs="Calibri"/>
        </w:rPr>
        <w:t xml:space="preserve">příkazce zadal tuto veřejnou zakázku v souladu se zásadami </w:t>
      </w:r>
      <w:r w:rsidR="006C59AB" w:rsidRPr="006C59AB">
        <w:rPr>
          <w:rFonts w:ascii="Calibri" w:eastAsiaTheme="minorHAnsi" w:hAnsi="Calibri" w:cs="Calibri"/>
          <w:color w:val="000000"/>
          <w:lang w:eastAsia="en-US"/>
        </w:rPr>
        <w:t xml:space="preserve">sociálně odpovědného zadávání veřejných zakázek, z tohoto důvodu se </w:t>
      </w:r>
      <w:r w:rsidR="006C59AB">
        <w:rPr>
          <w:rFonts w:ascii="Calibri" w:eastAsiaTheme="minorHAnsi" w:hAnsi="Calibri" w:cs="Calibri"/>
          <w:color w:val="000000"/>
          <w:lang w:eastAsia="en-US"/>
        </w:rPr>
        <w:t>příkazník</w:t>
      </w:r>
      <w:r w:rsidR="006C59AB" w:rsidRPr="006C59AB">
        <w:rPr>
          <w:rFonts w:ascii="Calibri" w:eastAsiaTheme="minorHAnsi" w:hAnsi="Calibri" w:cs="Calibri"/>
          <w:color w:val="000000"/>
          <w:lang w:eastAsia="en-US"/>
        </w:rPr>
        <w:t xml:space="preserve"> zavazuje po celou dobu trvání </w:t>
      </w:r>
      <w:r w:rsidR="006C59AB">
        <w:rPr>
          <w:rFonts w:ascii="Calibri" w:eastAsiaTheme="minorHAnsi" w:hAnsi="Calibri" w:cs="Calibri"/>
          <w:color w:val="000000"/>
          <w:lang w:eastAsia="en-US"/>
        </w:rPr>
        <w:t>s</w:t>
      </w:r>
      <w:r w:rsidR="006C59AB" w:rsidRPr="006C59AB">
        <w:rPr>
          <w:rFonts w:ascii="Calibri" w:eastAsiaTheme="minorHAnsi" w:hAnsi="Calibri" w:cs="Calibri"/>
          <w:color w:val="000000"/>
          <w:lang w:eastAsia="en-US"/>
        </w:rPr>
        <w:t xml:space="preserve">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w:t>
      </w:r>
      <w:r w:rsidR="006C59AB">
        <w:rPr>
          <w:rFonts w:ascii="Calibri" w:eastAsiaTheme="minorHAnsi" w:hAnsi="Calibri" w:cs="Calibri"/>
          <w:color w:val="000000"/>
          <w:lang w:eastAsia="en-US"/>
        </w:rPr>
        <w:t xml:space="preserve">pozdějších předpisů </w:t>
      </w:r>
      <w:r w:rsidR="006C59AB" w:rsidRPr="006C59AB">
        <w:rPr>
          <w:rFonts w:ascii="Calibri" w:eastAsiaTheme="minorHAnsi" w:hAnsi="Calibri" w:cs="Calibri"/>
          <w:color w:val="000000"/>
          <w:lang w:eastAsia="en-US"/>
        </w:rPr>
        <w:t xml:space="preserve">a to vůči všem osobám, které se na plnění </w:t>
      </w:r>
      <w:r w:rsidR="006C59AB">
        <w:rPr>
          <w:rFonts w:ascii="Calibri" w:eastAsiaTheme="minorHAnsi" w:hAnsi="Calibri" w:cs="Calibri"/>
          <w:color w:val="000000"/>
          <w:lang w:eastAsia="en-US"/>
        </w:rPr>
        <w:t>s</w:t>
      </w:r>
      <w:r w:rsidR="006C59AB" w:rsidRPr="006C59AB">
        <w:rPr>
          <w:rFonts w:ascii="Calibri" w:eastAsiaTheme="minorHAnsi" w:hAnsi="Calibri" w:cs="Calibri"/>
          <w:color w:val="000000"/>
          <w:lang w:eastAsia="en-US"/>
        </w:rPr>
        <w:t xml:space="preserve">mlouvy podílejí a bez ohledu na to, zda </w:t>
      </w:r>
      <w:r w:rsidR="006C59AB">
        <w:rPr>
          <w:rFonts w:ascii="Calibri" w:eastAsiaTheme="minorHAnsi" w:hAnsi="Calibri" w:cs="Calibri"/>
          <w:color w:val="000000"/>
          <w:lang w:eastAsia="en-US"/>
        </w:rPr>
        <w:t>jde o příkazníka</w:t>
      </w:r>
      <w:r w:rsidR="006C59AB" w:rsidRPr="006C59AB">
        <w:rPr>
          <w:rFonts w:ascii="Calibri" w:eastAsiaTheme="minorHAnsi" w:hAnsi="Calibri" w:cs="Calibri"/>
          <w:color w:val="000000"/>
          <w:lang w:eastAsia="en-US"/>
        </w:rPr>
        <w:t xml:space="preserve"> či jeho poddodavatel</w:t>
      </w:r>
      <w:r w:rsidR="006C59AB">
        <w:rPr>
          <w:rFonts w:ascii="Calibri" w:eastAsiaTheme="minorHAnsi" w:hAnsi="Calibri" w:cs="Calibri"/>
          <w:color w:val="000000"/>
          <w:lang w:eastAsia="en-US"/>
        </w:rPr>
        <w:t>e</w:t>
      </w:r>
      <w:r w:rsidR="006C59AB" w:rsidRPr="006C59AB">
        <w:rPr>
          <w:rFonts w:ascii="Calibri" w:eastAsiaTheme="minorHAnsi" w:hAnsi="Calibri" w:cs="Calibri"/>
          <w:color w:val="000000"/>
          <w:lang w:eastAsia="en-US"/>
        </w:rPr>
        <w:t>.</w:t>
      </w:r>
    </w:p>
    <w:p w14:paraId="2C76CB4D" w14:textId="3894E4A6" w:rsidR="00D01696" w:rsidRPr="00F35510" w:rsidRDefault="00D01696" w:rsidP="005D1443">
      <w:pPr>
        <w:pStyle w:val="Odstavecseseznamem"/>
        <w:numPr>
          <w:ilvl w:val="1"/>
          <w:numId w:val="20"/>
        </w:numPr>
        <w:spacing w:before="60" w:after="60" w:line="276" w:lineRule="auto"/>
        <w:jc w:val="both"/>
        <w:rPr>
          <w:rFonts w:ascii="Calibri" w:eastAsiaTheme="minorHAnsi" w:hAnsi="Calibri" w:cs="Calibri"/>
          <w:color w:val="000000"/>
          <w:lang w:eastAsia="en-US"/>
        </w:rPr>
      </w:pPr>
      <w:r>
        <w:rPr>
          <w:rFonts w:ascii="Calibri" w:eastAsiaTheme="minorHAnsi" w:hAnsi="Calibri" w:cs="Calibri"/>
          <w:color w:val="000000"/>
          <w:lang w:eastAsia="en-US"/>
        </w:rPr>
        <w:t>Příkazník</w:t>
      </w:r>
      <w:r w:rsidRPr="00D01696">
        <w:rPr>
          <w:rFonts w:ascii="Calibri" w:eastAsiaTheme="minorHAnsi" w:hAnsi="Calibri" w:cs="Calibri"/>
          <w:color w:val="000000"/>
          <w:lang w:eastAsia="en-US"/>
        </w:rPr>
        <w:t xml:space="preserve"> se při </w:t>
      </w:r>
      <w:r>
        <w:rPr>
          <w:rFonts w:ascii="Calibri" w:eastAsiaTheme="minorHAnsi" w:hAnsi="Calibri" w:cs="Calibri"/>
          <w:color w:val="000000"/>
          <w:lang w:eastAsia="en-US"/>
        </w:rPr>
        <w:t>činnostech dle této smlouvy</w:t>
      </w:r>
      <w:r w:rsidRPr="00D01696">
        <w:rPr>
          <w:rFonts w:ascii="Calibri" w:eastAsiaTheme="minorHAnsi" w:hAnsi="Calibri" w:cs="Calibri"/>
          <w:color w:val="000000"/>
          <w:lang w:eastAsia="en-US"/>
        </w:rPr>
        <w:t xml:space="preserve"> zavazuje dbát zvýšené ochrany životní prostředí</w:t>
      </w:r>
      <w:r>
        <w:rPr>
          <w:rFonts w:ascii="Calibri" w:eastAsiaTheme="minorHAnsi" w:hAnsi="Calibri" w:cs="Calibri"/>
          <w:color w:val="000000"/>
          <w:lang w:eastAsia="en-US"/>
        </w:rPr>
        <w:t>. Příkazník</w:t>
      </w:r>
      <w:r w:rsidRPr="00D01696">
        <w:rPr>
          <w:rFonts w:ascii="Calibri" w:eastAsiaTheme="minorHAnsi" w:hAnsi="Calibri" w:cs="Calibri"/>
          <w:color w:val="000000"/>
          <w:lang w:eastAsia="en-US"/>
        </w:rPr>
        <w:t xml:space="preserve"> se zavazuje přijímat vhodná opatření k ochraně životního prostředí, zejména předcházet znečišťování nebo poškozování životního prostředí a minimalizovat nepříznivé důsledky své činnosti na životní prostředí. </w:t>
      </w:r>
    </w:p>
    <w:p w14:paraId="7D91118A" w14:textId="77777777" w:rsidR="00B05E8B" w:rsidRDefault="00B05E8B" w:rsidP="00CD012E">
      <w:pPr>
        <w:tabs>
          <w:tab w:val="left" w:pos="567"/>
        </w:tabs>
        <w:spacing w:line="276" w:lineRule="auto"/>
        <w:ind w:left="426" w:hanging="426"/>
        <w:jc w:val="center"/>
        <w:rPr>
          <w:rFonts w:asciiTheme="minorHAnsi" w:hAnsiTheme="minorHAnsi"/>
        </w:rPr>
      </w:pPr>
    </w:p>
    <w:p w14:paraId="333BE1A8" w14:textId="70F2066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 xml:space="preserve">Čl. </w:t>
      </w:r>
      <w:r w:rsidR="001179D4">
        <w:rPr>
          <w:rFonts w:asciiTheme="minorHAnsi" w:hAnsiTheme="minorHAnsi"/>
          <w:b/>
        </w:rPr>
        <w:t>X</w:t>
      </w:r>
      <w:r w:rsidRPr="008B732E">
        <w:rPr>
          <w:rFonts w:asciiTheme="minorHAnsi" w:hAnsiTheme="minorHAnsi"/>
          <w:b/>
        </w:rPr>
        <w:t>.</w:t>
      </w:r>
    </w:p>
    <w:p w14:paraId="1B4CB26A" w14:textId="77777777" w:rsidR="00493DA6" w:rsidRPr="008B732E" w:rsidRDefault="00493DA6" w:rsidP="00493DA6">
      <w:pPr>
        <w:spacing w:line="276" w:lineRule="auto"/>
        <w:jc w:val="center"/>
        <w:rPr>
          <w:rFonts w:asciiTheme="minorHAnsi" w:hAnsiTheme="minorHAnsi"/>
          <w:b/>
        </w:rPr>
      </w:pPr>
      <w:r w:rsidRPr="008B732E">
        <w:rPr>
          <w:rFonts w:asciiTheme="minorHAnsi" w:hAnsiTheme="minorHAnsi"/>
          <w:b/>
        </w:rPr>
        <w:t>Závěrečná ustanovení</w:t>
      </w:r>
    </w:p>
    <w:p w14:paraId="093EDF35" w14:textId="169CBE36" w:rsidR="00F87C6B" w:rsidRPr="00730006" w:rsidRDefault="00493DA6" w:rsidP="00730006">
      <w:pPr>
        <w:pStyle w:val="Odstavecseseznamem"/>
        <w:numPr>
          <w:ilvl w:val="1"/>
          <w:numId w:val="24"/>
        </w:numPr>
        <w:spacing w:before="60" w:after="60" w:line="276" w:lineRule="auto"/>
        <w:jc w:val="both"/>
        <w:rPr>
          <w:rFonts w:asciiTheme="minorHAnsi" w:hAnsiTheme="minorHAnsi" w:cs="Calibri"/>
        </w:rPr>
      </w:pPr>
      <w:r w:rsidRPr="00730006">
        <w:rPr>
          <w:rFonts w:asciiTheme="minorHAnsi" w:hAnsiTheme="minorHAnsi" w:cs="Calibri"/>
        </w:rPr>
        <w:t xml:space="preserve">Příkazník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díla z veřejných výdajů. </w:t>
      </w:r>
    </w:p>
    <w:p w14:paraId="443D3EDF" w14:textId="0666F2FA" w:rsidR="00F87C6B" w:rsidRPr="00F87C6B" w:rsidRDefault="00493DA6" w:rsidP="00730006">
      <w:pPr>
        <w:pStyle w:val="Odstavecseseznamem"/>
        <w:numPr>
          <w:ilvl w:val="1"/>
          <w:numId w:val="24"/>
        </w:numPr>
        <w:spacing w:before="60" w:after="60" w:line="276" w:lineRule="auto"/>
        <w:jc w:val="both"/>
        <w:rPr>
          <w:rFonts w:asciiTheme="minorHAnsi" w:hAnsiTheme="minorHAnsi" w:cs="Calibri"/>
        </w:rPr>
      </w:pPr>
      <w:r w:rsidRPr="00730006">
        <w:rPr>
          <w:rFonts w:asciiTheme="minorHAnsi" w:hAnsiTheme="minorHAnsi"/>
        </w:rPr>
        <w:t>Právní vztahy, které tato smlouva neupravuje, se řídí příslušnými ustanoveními Občanského zákoníku a právních předpisů souvisejících. Jestliže Příkazce některá práva, vyplývající z této Smlouvy nebo ze zákona nevykoná, nezříká se jich.</w:t>
      </w:r>
    </w:p>
    <w:p w14:paraId="3311E4E5" w14:textId="1D8EB29D" w:rsidR="00F87C6B" w:rsidRPr="00F87C6B" w:rsidRDefault="00493DA6" w:rsidP="00730006">
      <w:pPr>
        <w:pStyle w:val="Odstavecseseznamem"/>
        <w:numPr>
          <w:ilvl w:val="1"/>
          <w:numId w:val="24"/>
        </w:numPr>
        <w:spacing w:before="60" w:after="60" w:line="276" w:lineRule="auto"/>
        <w:jc w:val="both"/>
        <w:rPr>
          <w:rFonts w:asciiTheme="minorHAnsi" w:hAnsiTheme="minorHAnsi" w:cs="Calibri"/>
        </w:rPr>
      </w:pPr>
      <w:r w:rsidRPr="00F87C6B">
        <w:rPr>
          <w:rFonts w:asciiTheme="minorHAnsi" w:hAnsiTheme="minorHAnsi"/>
        </w:rPr>
        <w:t>Pohledávky Příkazníka dle této Smlouvy nemohou být postoupeny třetí osobě</w:t>
      </w:r>
      <w:r w:rsidR="00535200" w:rsidRPr="00F87C6B">
        <w:rPr>
          <w:rFonts w:asciiTheme="minorHAnsi" w:hAnsiTheme="minorHAnsi"/>
        </w:rPr>
        <w:t xml:space="preserve"> bez písemného souhlasu Příkazce</w:t>
      </w:r>
      <w:r w:rsidRPr="00F87C6B">
        <w:rPr>
          <w:rFonts w:asciiTheme="minorHAnsi" w:hAnsiTheme="minorHAnsi"/>
        </w:rPr>
        <w:t xml:space="preserve">. </w:t>
      </w:r>
    </w:p>
    <w:p w14:paraId="58BC0CE7" w14:textId="5E05BF74" w:rsidR="00F87C6B" w:rsidRPr="00F87C6B" w:rsidRDefault="00493DA6" w:rsidP="00730006">
      <w:pPr>
        <w:pStyle w:val="Odstavecseseznamem"/>
        <w:numPr>
          <w:ilvl w:val="1"/>
          <w:numId w:val="24"/>
        </w:numPr>
        <w:spacing w:before="60" w:after="60" w:line="276" w:lineRule="auto"/>
        <w:jc w:val="both"/>
        <w:rPr>
          <w:rFonts w:asciiTheme="minorHAnsi" w:hAnsiTheme="minorHAnsi" w:cs="Calibri"/>
        </w:rPr>
      </w:pPr>
      <w:r w:rsidRPr="00F87C6B">
        <w:rPr>
          <w:rFonts w:asciiTheme="minorHAnsi" w:hAnsiTheme="minorHAnsi"/>
        </w:rPr>
        <w:t>Pokud dojde k zániku subjektů smluvních stran této smlouvy, přecházejí všechna práva a povinnosti, které vyplývají z této smlouvy, na jejich právní nástupce.</w:t>
      </w:r>
    </w:p>
    <w:p w14:paraId="0E8B79DA" w14:textId="7F0781A6" w:rsidR="00F87C6B" w:rsidRPr="00F87C6B" w:rsidRDefault="002046B9" w:rsidP="00730006">
      <w:pPr>
        <w:pStyle w:val="Odstavecseseznamem"/>
        <w:numPr>
          <w:ilvl w:val="1"/>
          <w:numId w:val="24"/>
        </w:numPr>
        <w:spacing w:before="60" w:after="60" w:line="276" w:lineRule="auto"/>
        <w:jc w:val="both"/>
        <w:rPr>
          <w:rFonts w:asciiTheme="minorHAnsi" w:hAnsiTheme="minorHAnsi" w:cs="Calibri"/>
        </w:rPr>
      </w:pPr>
      <w:r w:rsidRPr="00F87C6B">
        <w:rPr>
          <w:rFonts w:asciiTheme="minorHAnsi" w:hAnsiTheme="minorHAnsi"/>
        </w:rPr>
        <w:t>Příkazník</w:t>
      </w:r>
      <w:r w:rsidR="002E4FDB" w:rsidRPr="00F87C6B">
        <w:rPr>
          <w:rFonts w:asciiTheme="minorHAnsi" w:hAnsiTheme="minorHAnsi"/>
        </w:rPr>
        <w:t xml:space="preserve"> bezvýhradně souhlasí se zveřejněním své identifikace a této smlouvy, včetně dohodnuté ceny. Zhotovitel bere na vědomí, že text smlouvy je veřejně přístupnou listinou ve smyslu zákona č. 106/1999 Sb., o svobodném přístupu k informacím, ve znění pozdějších předpisů a že objednatel jako povinný subjekt má povinnost na žádost žadatele poskytnout informace o tomto smluvním vztahu včetně poskytnutí kopie smlouvy. </w:t>
      </w:r>
    </w:p>
    <w:p w14:paraId="2AD76DBE" w14:textId="2F1F43AB" w:rsidR="00F87C6B" w:rsidRPr="00F87C6B" w:rsidRDefault="00493DA6" w:rsidP="00730006">
      <w:pPr>
        <w:pStyle w:val="Odstavecseseznamem"/>
        <w:numPr>
          <w:ilvl w:val="1"/>
          <w:numId w:val="24"/>
        </w:numPr>
        <w:spacing w:before="60" w:after="60" w:line="276" w:lineRule="auto"/>
        <w:jc w:val="both"/>
        <w:rPr>
          <w:rFonts w:asciiTheme="minorHAnsi" w:hAnsiTheme="minorHAnsi" w:cs="Calibri"/>
        </w:rPr>
      </w:pPr>
      <w:r w:rsidRPr="00F87C6B">
        <w:rPr>
          <w:rFonts w:asciiTheme="minorHAnsi" w:hAnsiTheme="minorHAnsi"/>
        </w:rPr>
        <w:t xml:space="preserve">Tato </w:t>
      </w:r>
      <w:r w:rsidR="000E2DEC" w:rsidRPr="00F87C6B">
        <w:rPr>
          <w:rFonts w:asciiTheme="minorHAnsi" w:hAnsiTheme="minorHAnsi"/>
        </w:rPr>
        <w:t>S</w:t>
      </w:r>
      <w:r w:rsidRPr="00F87C6B">
        <w:rPr>
          <w:rFonts w:asciiTheme="minorHAnsi" w:hAnsiTheme="minorHAnsi"/>
        </w:rPr>
        <w:t>mlouva nabývá platnosti dnem jejího podpisu oprávněnými zástupci obou smluvních stran a účinnosti</w:t>
      </w:r>
      <w:r w:rsidR="00772272">
        <w:rPr>
          <w:rFonts w:asciiTheme="minorHAnsi" w:hAnsiTheme="minorHAnsi"/>
        </w:rPr>
        <w:t xml:space="preserve"> dnem </w:t>
      </w:r>
      <w:r w:rsidR="00535200" w:rsidRPr="00F87C6B">
        <w:rPr>
          <w:rFonts w:asciiTheme="minorHAnsi" w:hAnsiTheme="minorHAnsi"/>
        </w:rPr>
        <w:t>uveřejnění této smlouvy v registru smluv</w:t>
      </w:r>
      <w:r w:rsidRPr="00F87C6B">
        <w:rPr>
          <w:rFonts w:asciiTheme="minorHAnsi" w:hAnsiTheme="minorHAnsi"/>
        </w:rPr>
        <w:t xml:space="preserve">. </w:t>
      </w:r>
    </w:p>
    <w:p w14:paraId="32783756" w14:textId="48EFB562" w:rsidR="00F87C6B" w:rsidRPr="00F87C6B" w:rsidRDefault="00493DA6" w:rsidP="00730006">
      <w:pPr>
        <w:pStyle w:val="Odstavecseseznamem"/>
        <w:numPr>
          <w:ilvl w:val="1"/>
          <w:numId w:val="24"/>
        </w:numPr>
        <w:spacing w:before="60" w:after="60" w:line="276" w:lineRule="auto"/>
        <w:jc w:val="both"/>
        <w:rPr>
          <w:rFonts w:asciiTheme="minorHAnsi" w:hAnsiTheme="minorHAnsi" w:cs="Calibri"/>
        </w:rPr>
      </w:pPr>
      <w:r w:rsidRPr="00F87C6B">
        <w:rPr>
          <w:rFonts w:asciiTheme="minorHAnsi" w:hAnsiTheme="minorHAnsi"/>
        </w:rPr>
        <w:t xml:space="preserve">Obě smluvní strany prohlašují, že tato Smlouva byla sepsána podle jejich pravé, vážné a svobodné vůle, že ji řádně přečetly, souhlasí s ní a na důkaz tohoto tvrzení k ní připojují níže své podpisy. </w:t>
      </w:r>
    </w:p>
    <w:p w14:paraId="7F6C2900" w14:textId="38EA6487" w:rsidR="007E17A6" w:rsidRPr="00057DFE" w:rsidRDefault="007E17A6" w:rsidP="00730006">
      <w:pPr>
        <w:pStyle w:val="Odstavecseseznamem"/>
        <w:numPr>
          <w:ilvl w:val="1"/>
          <w:numId w:val="24"/>
        </w:numPr>
        <w:spacing w:before="60" w:after="60" w:line="276" w:lineRule="auto"/>
        <w:jc w:val="both"/>
        <w:rPr>
          <w:rFonts w:asciiTheme="minorHAnsi" w:hAnsiTheme="minorHAnsi" w:cs="Calibri"/>
        </w:rPr>
      </w:pPr>
      <w:r w:rsidRPr="00F87C6B">
        <w:rPr>
          <w:rFonts w:asciiTheme="minorHAnsi" w:hAnsiTheme="minorHAnsi"/>
        </w:rPr>
        <w:t xml:space="preserve">Smlouva je </w:t>
      </w:r>
      <w:r w:rsidR="008E6450" w:rsidRPr="00F87C6B">
        <w:rPr>
          <w:rFonts w:asciiTheme="minorHAnsi" w:hAnsiTheme="minorHAnsi"/>
        </w:rPr>
        <w:t>vyhotoven</w:t>
      </w:r>
      <w:r w:rsidR="001B0EA5" w:rsidRPr="00F87C6B">
        <w:rPr>
          <w:rFonts w:asciiTheme="minorHAnsi" w:hAnsiTheme="minorHAnsi"/>
        </w:rPr>
        <w:t>a</w:t>
      </w:r>
      <w:r w:rsidR="008E6450" w:rsidRPr="00F87C6B">
        <w:rPr>
          <w:rFonts w:asciiTheme="minorHAnsi" w:hAnsiTheme="minorHAnsi"/>
        </w:rPr>
        <w:t xml:space="preserve"> a podepsána</w:t>
      </w:r>
      <w:r w:rsidRPr="00F87C6B">
        <w:rPr>
          <w:rFonts w:asciiTheme="minorHAnsi" w:hAnsiTheme="minorHAnsi"/>
        </w:rPr>
        <w:t xml:space="preserve"> v elektronické podobě. </w:t>
      </w:r>
    </w:p>
    <w:p w14:paraId="3BB09A7D" w14:textId="58FF0146" w:rsidR="00057DFE" w:rsidRPr="00057DFE" w:rsidRDefault="00057DFE" w:rsidP="00057DFE">
      <w:pPr>
        <w:pStyle w:val="Odstavecseseznamem"/>
        <w:numPr>
          <w:ilvl w:val="1"/>
          <w:numId w:val="24"/>
        </w:numPr>
        <w:rPr>
          <w:rFonts w:asciiTheme="minorHAnsi" w:hAnsiTheme="minorHAnsi" w:cs="Calibri"/>
        </w:rPr>
      </w:pPr>
      <w:r w:rsidRPr="00057DFE">
        <w:rPr>
          <w:rFonts w:asciiTheme="minorHAnsi" w:hAnsiTheme="minorHAnsi" w:cs="Calibri"/>
        </w:rPr>
        <w:t xml:space="preserve">Tato smlouva byla schválena na jednání Rady města konané dne </w:t>
      </w:r>
      <w:r>
        <w:rPr>
          <w:rFonts w:asciiTheme="minorHAnsi" w:hAnsiTheme="minorHAnsi" w:cs="Calibri"/>
        </w:rPr>
        <w:t>………………..</w:t>
      </w:r>
      <w:r w:rsidRPr="00057DFE">
        <w:rPr>
          <w:rFonts w:asciiTheme="minorHAnsi" w:hAnsiTheme="minorHAnsi" w:cs="Calibri"/>
        </w:rPr>
        <w:t xml:space="preserve">, usnesením č. </w:t>
      </w:r>
      <w:r>
        <w:rPr>
          <w:rFonts w:asciiTheme="minorHAnsi" w:hAnsiTheme="minorHAnsi" w:cs="Calibri"/>
        </w:rPr>
        <w:t>…………….</w:t>
      </w:r>
    </w:p>
    <w:p w14:paraId="6CAE45CA" w14:textId="77777777" w:rsidR="00493DA6" w:rsidRPr="008B732E" w:rsidRDefault="00493DA6" w:rsidP="00493DA6">
      <w:pPr>
        <w:spacing w:line="276" w:lineRule="auto"/>
        <w:ind w:left="426" w:hanging="426"/>
        <w:jc w:val="both"/>
        <w:rPr>
          <w:rFonts w:asciiTheme="minorHAnsi" w:hAnsiTheme="minorHAnsi"/>
        </w:rPr>
      </w:pPr>
    </w:p>
    <w:p w14:paraId="0112205D" w14:textId="0A47134A" w:rsidR="00493DA6" w:rsidRPr="008B732E" w:rsidRDefault="00493DA6" w:rsidP="00493DA6">
      <w:pPr>
        <w:spacing w:line="276" w:lineRule="auto"/>
        <w:jc w:val="both"/>
        <w:rPr>
          <w:rFonts w:asciiTheme="minorHAnsi" w:hAnsiTheme="minorHAnsi"/>
        </w:rPr>
      </w:pPr>
      <w:r w:rsidRPr="008B732E">
        <w:rPr>
          <w:rFonts w:asciiTheme="minorHAnsi" w:hAnsiTheme="minorHAnsi"/>
        </w:rPr>
        <w:t>V </w:t>
      </w:r>
      <w:r w:rsidR="003C5821">
        <w:rPr>
          <w:rFonts w:asciiTheme="minorHAnsi" w:hAnsiTheme="minorHAnsi"/>
        </w:rPr>
        <w:t>Boskovicích</w:t>
      </w:r>
      <w:r w:rsidRPr="008B732E">
        <w:rPr>
          <w:rFonts w:asciiTheme="minorHAnsi" w:hAnsiTheme="minorHAnsi"/>
        </w:rPr>
        <w:t xml:space="preserve"> dne </w:t>
      </w:r>
      <w:r w:rsidR="003C5821">
        <w:rPr>
          <w:rFonts w:asciiTheme="minorHAnsi" w:hAnsiTheme="minorHAnsi"/>
        </w:rPr>
        <w:t>viz. el. podpis</w:t>
      </w:r>
      <w:r w:rsidRPr="008B732E">
        <w:rPr>
          <w:rFonts w:asciiTheme="minorHAnsi" w:hAnsiTheme="minorHAnsi"/>
        </w:rPr>
        <w:t xml:space="preserve">                        </w:t>
      </w:r>
      <w:r w:rsidRPr="008B732E">
        <w:rPr>
          <w:rFonts w:asciiTheme="minorHAnsi" w:hAnsiTheme="minorHAnsi"/>
        </w:rPr>
        <w:tab/>
      </w:r>
      <w:r w:rsidRPr="008B732E">
        <w:rPr>
          <w:rFonts w:asciiTheme="minorHAnsi" w:hAnsiTheme="minorHAnsi"/>
        </w:rPr>
        <w:tab/>
        <w:t>V</w:t>
      </w:r>
      <w:r w:rsidR="00057DFE">
        <w:rPr>
          <w:rFonts w:asciiTheme="minorHAnsi" w:hAnsiTheme="minorHAnsi"/>
        </w:rPr>
        <w:t xml:space="preserve"> </w:t>
      </w:r>
      <w:r w:rsidR="00057DFE" w:rsidRPr="003C5821">
        <w:rPr>
          <w:rFonts w:asciiTheme="minorHAnsi" w:hAnsiTheme="minorHAnsi"/>
          <w:highlight w:val="yellow"/>
        </w:rPr>
        <w:t>………………………….</w:t>
      </w:r>
      <w:r w:rsidRPr="008B732E">
        <w:rPr>
          <w:rFonts w:asciiTheme="minorHAnsi" w:hAnsiTheme="minorHAnsi"/>
        </w:rPr>
        <w:t xml:space="preserve"> dne </w:t>
      </w:r>
      <w:r w:rsidR="003C5821">
        <w:rPr>
          <w:rFonts w:asciiTheme="minorHAnsi" w:hAnsiTheme="minorHAnsi"/>
        </w:rPr>
        <w:t>viz. el. podpis</w:t>
      </w:r>
    </w:p>
    <w:p w14:paraId="2F702F68" w14:textId="77777777" w:rsidR="00493DA6" w:rsidRPr="008B732E" w:rsidRDefault="00493DA6" w:rsidP="00493DA6">
      <w:pPr>
        <w:spacing w:line="276" w:lineRule="auto"/>
        <w:jc w:val="both"/>
        <w:rPr>
          <w:rFonts w:asciiTheme="minorHAnsi" w:hAnsiTheme="minorHAnsi"/>
          <w:b/>
        </w:rPr>
      </w:pPr>
    </w:p>
    <w:p w14:paraId="78CEE819" w14:textId="160F2BFA" w:rsidR="00493DA6" w:rsidRPr="008B732E" w:rsidRDefault="00493DA6" w:rsidP="00493DA6">
      <w:pPr>
        <w:spacing w:line="276" w:lineRule="auto"/>
        <w:jc w:val="both"/>
        <w:rPr>
          <w:rFonts w:asciiTheme="minorHAnsi" w:hAnsiTheme="minorHAnsi"/>
          <w:b/>
        </w:rPr>
      </w:pPr>
      <w:r w:rsidRPr="008B732E">
        <w:rPr>
          <w:rFonts w:asciiTheme="minorHAnsi" w:hAnsiTheme="minorHAnsi"/>
          <w:b/>
        </w:rPr>
        <w:t xml:space="preserve">Za </w:t>
      </w:r>
      <w:r w:rsidR="00057DFE">
        <w:rPr>
          <w:rFonts w:asciiTheme="minorHAnsi" w:hAnsiTheme="minorHAnsi"/>
          <w:b/>
        </w:rPr>
        <w:t>Příkazce</w:t>
      </w:r>
      <w:r w:rsidRPr="008B732E">
        <w:rPr>
          <w:rFonts w:asciiTheme="minorHAnsi" w:hAnsiTheme="minorHAnsi"/>
          <w:b/>
        </w:rPr>
        <w:t xml:space="preserve">:                                                                        </w:t>
      </w:r>
      <w:r w:rsidRPr="008B732E">
        <w:rPr>
          <w:rFonts w:asciiTheme="minorHAnsi" w:hAnsiTheme="minorHAnsi"/>
          <w:b/>
        </w:rPr>
        <w:tab/>
        <w:t xml:space="preserve">Za </w:t>
      </w:r>
      <w:r w:rsidR="00057DFE">
        <w:rPr>
          <w:rFonts w:asciiTheme="minorHAnsi" w:hAnsiTheme="minorHAnsi"/>
          <w:b/>
        </w:rPr>
        <w:t>Příkazníka</w:t>
      </w:r>
      <w:r w:rsidRPr="008B732E">
        <w:rPr>
          <w:rFonts w:asciiTheme="minorHAnsi" w:hAnsiTheme="minorHAnsi"/>
          <w:b/>
        </w:rPr>
        <w:t>:</w:t>
      </w:r>
    </w:p>
    <w:p w14:paraId="27938327" w14:textId="77777777" w:rsidR="003C5821" w:rsidRDefault="003C5821" w:rsidP="00493DA6">
      <w:pPr>
        <w:spacing w:line="276" w:lineRule="auto"/>
        <w:ind w:left="708" w:firstLine="708"/>
        <w:jc w:val="both"/>
        <w:rPr>
          <w:rFonts w:asciiTheme="minorHAnsi" w:hAnsiTheme="minorHAnsi"/>
          <w:b/>
        </w:rPr>
      </w:pPr>
    </w:p>
    <w:p w14:paraId="6B432C22" w14:textId="77777777" w:rsidR="003C5821" w:rsidRDefault="003C5821" w:rsidP="00493DA6">
      <w:pPr>
        <w:spacing w:line="276" w:lineRule="auto"/>
        <w:ind w:left="708" w:firstLine="708"/>
        <w:jc w:val="both"/>
        <w:rPr>
          <w:rFonts w:asciiTheme="minorHAnsi" w:hAnsiTheme="minorHAnsi"/>
          <w:b/>
        </w:rPr>
      </w:pPr>
    </w:p>
    <w:p w14:paraId="427E88EB" w14:textId="77777777" w:rsidR="003C5821" w:rsidRDefault="003C5821" w:rsidP="00493DA6">
      <w:pPr>
        <w:spacing w:line="276" w:lineRule="auto"/>
        <w:ind w:left="708" w:firstLine="708"/>
        <w:jc w:val="both"/>
        <w:rPr>
          <w:rFonts w:asciiTheme="minorHAnsi" w:hAnsiTheme="minorHAnsi"/>
          <w:b/>
        </w:rPr>
      </w:pPr>
    </w:p>
    <w:p w14:paraId="3550841C" w14:textId="77777777" w:rsidR="003C5821" w:rsidRDefault="003C5821" w:rsidP="00493DA6">
      <w:pPr>
        <w:spacing w:line="276" w:lineRule="auto"/>
        <w:ind w:left="708" w:firstLine="708"/>
        <w:jc w:val="both"/>
        <w:rPr>
          <w:rFonts w:asciiTheme="minorHAnsi" w:hAnsiTheme="minorHAnsi"/>
          <w:b/>
        </w:rPr>
      </w:pPr>
    </w:p>
    <w:p w14:paraId="34AB124D" w14:textId="40ACB088" w:rsidR="00493DA6" w:rsidRPr="008B732E" w:rsidRDefault="00493DA6" w:rsidP="00493DA6">
      <w:pPr>
        <w:spacing w:line="276" w:lineRule="auto"/>
        <w:ind w:left="708" w:firstLine="708"/>
        <w:jc w:val="both"/>
        <w:rPr>
          <w:rFonts w:asciiTheme="minorHAnsi" w:hAnsiTheme="minorHAnsi"/>
          <w:b/>
        </w:rPr>
      </w:pPr>
      <w:r w:rsidRPr="008B732E">
        <w:rPr>
          <w:rFonts w:asciiTheme="minorHAnsi" w:hAnsiTheme="minorHAnsi"/>
          <w:b/>
        </w:rPr>
        <w:tab/>
      </w:r>
      <w:r w:rsidRPr="008B732E">
        <w:rPr>
          <w:rFonts w:asciiTheme="minorHAnsi" w:hAnsiTheme="minorHAnsi"/>
          <w:b/>
        </w:rPr>
        <w:tab/>
      </w:r>
    </w:p>
    <w:p w14:paraId="5D0FFD69" w14:textId="4C007DF5" w:rsidR="00057DFE" w:rsidRDefault="00057DFE" w:rsidP="00B2025E">
      <w:pPr>
        <w:spacing w:line="276" w:lineRule="auto"/>
        <w:rPr>
          <w:rFonts w:asciiTheme="minorHAnsi" w:hAnsiTheme="minorHAnsi"/>
        </w:rPr>
      </w:pPr>
      <w:r>
        <w:rPr>
          <w:rFonts w:asciiTheme="minorHAnsi" w:hAnsiTheme="minorHAnsi"/>
        </w:rPr>
        <w:t>Ing. Lukáš Holík,</w:t>
      </w:r>
      <w:r w:rsidR="003C5821">
        <w:rPr>
          <w:rFonts w:asciiTheme="minorHAnsi" w:hAnsiTheme="minorHAnsi"/>
        </w:rPr>
        <w:tab/>
      </w:r>
      <w:r w:rsidR="003C5821">
        <w:rPr>
          <w:rFonts w:asciiTheme="minorHAnsi" w:hAnsiTheme="minorHAnsi"/>
        </w:rPr>
        <w:tab/>
      </w:r>
      <w:r w:rsidR="003C5821">
        <w:rPr>
          <w:rFonts w:asciiTheme="minorHAnsi" w:hAnsiTheme="minorHAnsi"/>
        </w:rPr>
        <w:tab/>
      </w:r>
      <w:r w:rsidR="003C5821">
        <w:rPr>
          <w:rFonts w:asciiTheme="minorHAnsi" w:hAnsiTheme="minorHAnsi"/>
        </w:rPr>
        <w:tab/>
      </w:r>
      <w:r w:rsidR="00B2025E">
        <w:rPr>
          <w:rFonts w:asciiTheme="minorHAnsi" w:hAnsiTheme="minorHAnsi"/>
        </w:rPr>
        <w:tab/>
      </w:r>
      <w:r w:rsidR="003C5821" w:rsidRPr="003C5821">
        <w:rPr>
          <w:rFonts w:asciiTheme="minorHAnsi" w:hAnsiTheme="minorHAnsi"/>
          <w:highlight w:val="yellow"/>
        </w:rPr>
        <w:t>………</w:t>
      </w:r>
    </w:p>
    <w:p w14:paraId="21E9DA55" w14:textId="2122FD33" w:rsidR="00493DA6" w:rsidRPr="008B732E" w:rsidRDefault="00057DFE" w:rsidP="00493DA6">
      <w:pPr>
        <w:spacing w:line="276" w:lineRule="auto"/>
        <w:jc w:val="both"/>
        <w:rPr>
          <w:rFonts w:asciiTheme="minorHAnsi" w:hAnsiTheme="minorHAnsi"/>
        </w:rPr>
      </w:pPr>
      <w:r>
        <w:rPr>
          <w:rFonts w:asciiTheme="minorHAnsi" w:hAnsiTheme="minorHAnsi"/>
        </w:rPr>
        <w:t>místostarosta</w:t>
      </w:r>
      <w:r w:rsidR="00493DA6" w:rsidRPr="008B732E">
        <w:rPr>
          <w:rFonts w:asciiTheme="minorHAnsi" w:hAnsiTheme="minorHAnsi"/>
        </w:rPr>
        <w:tab/>
        <w:t xml:space="preserve">        </w:t>
      </w:r>
      <w:r w:rsidR="00493DA6" w:rsidRPr="008B732E">
        <w:rPr>
          <w:rFonts w:asciiTheme="minorHAnsi" w:hAnsiTheme="minorHAnsi"/>
        </w:rPr>
        <w:tab/>
      </w:r>
      <w:r w:rsidR="00493DA6" w:rsidRPr="008B732E">
        <w:rPr>
          <w:rFonts w:asciiTheme="minorHAnsi" w:hAnsiTheme="minorHAnsi"/>
        </w:rPr>
        <w:tab/>
      </w:r>
      <w:r w:rsidR="00493DA6" w:rsidRPr="008B732E">
        <w:rPr>
          <w:rFonts w:asciiTheme="minorHAnsi" w:hAnsiTheme="minorHAnsi"/>
        </w:rPr>
        <w:tab/>
      </w:r>
      <w:r w:rsidR="00493DA6" w:rsidRPr="008B732E">
        <w:rPr>
          <w:rFonts w:asciiTheme="minorHAnsi" w:hAnsiTheme="minorHAnsi"/>
        </w:rPr>
        <w:tab/>
      </w:r>
      <w:proofErr w:type="spellStart"/>
      <w:r w:rsidRPr="00057DFE">
        <w:rPr>
          <w:rFonts w:asciiTheme="minorHAnsi" w:hAnsiTheme="minorHAnsi"/>
          <w:highlight w:val="yellow"/>
        </w:rPr>
        <w:t>xxxxxxxx</w:t>
      </w:r>
      <w:proofErr w:type="spellEnd"/>
    </w:p>
    <w:p w14:paraId="2369B7DC" w14:textId="77777777" w:rsidR="00282030" w:rsidRDefault="00282030"/>
    <w:sectPr w:rsidR="00282030" w:rsidSect="00EF4785">
      <w:headerReference w:type="default" r:id="rId7"/>
      <w:footerReference w:type="default" r:id="rId8"/>
      <w:pgSz w:w="11906" w:h="16838"/>
      <w:pgMar w:top="1516" w:right="1417" w:bottom="1135"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C1416" w14:textId="77777777" w:rsidR="00002F1E" w:rsidRDefault="00002F1E">
      <w:r>
        <w:separator/>
      </w:r>
    </w:p>
  </w:endnote>
  <w:endnote w:type="continuationSeparator" w:id="0">
    <w:p w14:paraId="5C7E3D87" w14:textId="77777777" w:rsidR="00002F1E" w:rsidRDefault="0000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46154" w14:textId="70B0F58C" w:rsidR="00E26ABC" w:rsidRDefault="003C411D" w:rsidP="005702AE">
    <w:pPr>
      <w:pStyle w:val="Zpat"/>
      <w:jc w:val="center"/>
    </w:pPr>
    <w:r>
      <w:rPr>
        <w:rStyle w:val="slostrnky"/>
      </w:rPr>
      <w:fldChar w:fldCharType="begin"/>
    </w:r>
    <w:r>
      <w:rPr>
        <w:rStyle w:val="slostrnky"/>
      </w:rPr>
      <w:instrText xml:space="preserve"> PAGE </w:instrText>
    </w:r>
    <w:r>
      <w:rPr>
        <w:rStyle w:val="slostrnky"/>
      </w:rPr>
      <w:fldChar w:fldCharType="separate"/>
    </w:r>
    <w:r w:rsidR="003E7221">
      <w:rPr>
        <w:rStyle w:val="slostrnky"/>
        <w:noProof/>
      </w:rPr>
      <w:t>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4BE7D" w14:textId="77777777" w:rsidR="00002F1E" w:rsidRDefault="00002F1E">
      <w:r>
        <w:separator/>
      </w:r>
    </w:p>
  </w:footnote>
  <w:footnote w:type="continuationSeparator" w:id="0">
    <w:p w14:paraId="39E5C35C" w14:textId="77777777" w:rsidR="00002F1E" w:rsidRDefault="00002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618A" w14:textId="126027E8" w:rsidR="002750F9" w:rsidRPr="002750F9" w:rsidRDefault="002750F9">
    <w:pPr>
      <w:pStyle w:val="Zhlav"/>
      <w:rPr>
        <w:rFonts w:asciiTheme="minorHAnsi" w:hAnsiTheme="minorHAnsi" w:cstheme="minorHAnsi"/>
        <w:sz w:val="24"/>
        <w:szCs w:val="24"/>
      </w:rPr>
    </w:pPr>
    <w:r w:rsidRPr="002750F9">
      <w:rPr>
        <w:rFonts w:asciiTheme="minorHAnsi" w:hAnsiTheme="minorHAnsi" w:cstheme="minorHAnsi"/>
        <w:sz w:val="24"/>
        <w:szCs w:val="24"/>
      </w:rPr>
      <w:t xml:space="preserve">Příloha č. </w:t>
    </w:r>
    <w:r w:rsidR="007F347D">
      <w:rPr>
        <w:rFonts w:asciiTheme="minorHAnsi" w:hAnsiTheme="minorHAnsi" w:cstheme="minorHAnsi"/>
        <w:sz w:val="24"/>
        <w:szCs w:val="24"/>
      </w:rPr>
      <w:t>3</w:t>
    </w:r>
    <w:r w:rsidRPr="002750F9">
      <w:rPr>
        <w:rFonts w:asciiTheme="minorHAnsi" w:hAnsiTheme="minorHAnsi" w:cstheme="minorHAnsi"/>
        <w:sz w:val="24"/>
        <w:szCs w:val="24"/>
      </w:rPr>
      <w:t xml:space="preserve"> – návrh příkazní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879"/>
    <w:multiLevelType w:val="multilevel"/>
    <w:tmpl w:val="A690874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AD4696"/>
    <w:multiLevelType w:val="hybridMultilevel"/>
    <w:tmpl w:val="AC8E47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333CE0"/>
    <w:multiLevelType w:val="hybridMultilevel"/>
    <w:tmpl w:val="C97C1118"/>
    <w:lvl w:ilvl="0" w:tplc="2BA6E1CC">
      <w:start w:val="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9F2FF0"/>
    <w:multiLevelType w:val="multilevel"/>
    <w:tmpl w:val="239A122E"/>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39977C6"/>
    <w:multiLevelType w:val="hybridMultilevel"/>
    <w:tmpl w:val="C9A41B3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7FD6A33"/>
    <w:multiLevelType w:val="multilevel"/>
    <w:tmpl w:val="A690874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BF110D"/>
    <w:multiLevelType w:val="multilevel"/>
    <w:tmpl w:val="D22A322E"/>
    <w:lvl w:ilvl="0">
      <w:start w:val="1"/>
      <w:numFmt w:val="decimal"/>
      <w:lvlText w:val="%1."/>
      <w:lvlJc w:val="left"/>
      <w:pPr>
        <w:ind w:left="360" w:hanging="360"/>
      </w:pPr>
      <w:rPr>
        <w:rFonts w:hint="default"/>
        <w:color w:val="FFFFFF"/>
      </w:r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DA4F49"/>
    <w:multiLevelType w:val="hybridMultilevel"/>
    <w:tmpl w:val="63508B3A"/>
    <w:lvl w:ilvl="0" w:tplc="04050017">
      <w:start w:val="10"/>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BF2A03"/>
    <w:multiLevelType w:val="hybridMultilevel"/>
    <w:tmpl w:val="BA468E32"/>
    <w:lvl w:ilvl="0" w:tplc="B148CEBE">
      <w:numFmt w:val="bullet"/>
      <w:pStyle w:val="Styl1-odraz1"/>
      <w:lvlText w:val="-"/>
      <w:lvlJc w:val="left"/>
      <w:pPr>
        <w:tabs>
          <w:tab w:val="num" w:pos="644"/>
        </w:tabs>
        <w:ind w:left="644" w:hanging="360"/>
      </w:pPr>
      <w:rPr>
        <w:rFonts w:ascii="Times New Roman" w:eastAsia="Times New Roman" w:hAnsi="Times New Roman" w:hint="default"/>
      </w:rPr>
    </w:lvl>
    <w:lvl w:ilvl="1" w:tplc="04050003">
      <w:start w:val="1"/>
      <w:numFmt w:val="bullet"/>
      <w:lvlText w:val="o"/>
      <w:lvlJc w:val="left"/>
      <w:pPr>
        <w:tabs>
          <w:tab w:val="num" w:pos="1364"/>
        </w:tabs>
        <w:ind w:left="1364" w:hanging="360"/>
      </w:pPr>
      <w:rPr>
        <w:rFonts w:ascii="Courier New" w:hAnsi="Courier New" w:hint="default"/>
      </w:rPr>
    </w:lvl>
    <w:lvl w:ilvl="2" w:tplc="04050005">
      <w:start w:val="1"/>
      <w:numFmt w:val="bullet"/>
      <w:lvlText w:val=""/>
      <w:lvlJc w:val="left"/>
      <w:pPr>
        <w:tabs>
          <w:tab w:val="num" w:pos="2084"/>
        </w:tabs>
        <w:ind w:left="2084" w:hanging="360"/>
      </w:pPr>
      <w:rPr>
        <w:rFonts w:ascii="Wingdings" w:hAnsi="Wingdings" w:hint="default"/>
      </w:rPr>
    </w:lvl>
    <w:lvl w:ilvl="3" w:tplc="04050001">
      <w:start w:val="1"/>
      <w:numFmt w:val="bullet"/>
      <w:lvlText w:val=""/>
      <w:lvlJc w:val="left"/>
      <w:pPr>
        <w:tabs>
          <w:tab w:val="num" w:pos="2804"/>
        </w:tabs>
        <w:ind w:left="2804" w:hanging="360"/>
      </w:pPr>
      <w:rPr>
        <w:rFonts w:ascii="Symbol" w:hAnsi="Symbol" w:hint="default"/>
      </w:rPr>
    </w:lvl>
    <w:lvl w:ilvl="4" w:tplc="04050003">
      <w:start w:val="1"/>
      <w:numFmt w:val="bullet"/>
      <w:lvlText w:val="o"/>
      <w:lvlJc w:val="left"/>
      <w:pPr>
        <w:tabs>
          <w:tab w:val="num" w:pos="3524"/>
        </w:tabs>
        <w:ind w:left="3524" w:hanging="360"/>
      </w:pPr>
      <w:rPr>
        <w:rFonts w:ascii="Courier New" w:hAnsi="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30351F53"/>
    <w:multiLevelType w:val="hybridMultilevel"/>
    <w:tmpl w:val="C21AE4D0"/>
    <w:lvl w:ilvl="0" w:tplc="0405000D">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19C600A"/>
    <w:multiLevelType w:val="hybridMultilevel"/>
    <w:tmpl w:val="772434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673A74"/>
    <w:multiLevelType w:val="hybridMultilevel"/>
    <w:tmpl w:val="557CD100"/>
    <w:lvl w:ilvl="0" w:tplc="0405000D">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63F54F7"/>
    <w:multiLevelType w:val="multilevel"/>
    <w:tmpl w:val="0D42E116"/>
    <w:lvl w:ilvl="0">
      <w:start w:val="13"/>
      <w:numFmt w:val="decimal"/>
      <w:lvlText w:val="%1"/>
      <w:lvlJc w:val="left"/>
      <w:pPr>
        <w:ind w:left="375" w:hanging="375"/>
      </w:pPr>
      <w:rPr>
        <w:rFonts w:hint="default"/>
      </w:rPr>
    </w:lvl>
    <w:lvl w:ilvl="1">
      <w:start w:val="1"/>
      <w:numFmt w:val="decimal"/>
      <w:lvlText w:val="14.%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D081A80"/>
    <w:multiLevelType w:val="multilevel"/>
    <w:tmpl w:val="7C9602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D505A22"/>
    <w:multiLevelType w:val="hybridMultilevel"/>
    <w:tmpl w:val="116CA8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F36294"/>
    <w:multiLevelType w:val="hybridMultilevel"/>
    <w:tmpl w:val="3196C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043C5B"/>
    <w:multiLevelType w:val="multilevel"/>
    <w:tmpl w:val="4068551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7B95544"/>
    <w:multiLevelType w:val="multilevel"/>
    <w:tmpl w:val="62D896FA"/>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CEB10FE"/>
    <w:multiLevelType w:val="multilevel"/>
    <w:tmpl w:val="375C37C0"/>
    <w:lvl w:ilvl="0">
      <w:start w:val="7"/>
      <w:numFmt w:val="decimal"/>
      <w:lvlText w:val="%1."/>
      <w:lvlJc w:val="left"/>
      <w:pPr>
        <w:tabs>
          <w:tab w:val="num" w:pos="360"/>
        </w:tabs>
        <w:ind w:left="360" w:hanging="360"/>
      </w:pPr>
      <w:rPr>
        <w:rFonts w:hint="default"/>
        <w:color w:val="FFFFFF"/>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D6C5AE0"/>
    <w:multiLevelType w:val="hybridMultilevel"/>
    <w:tmpl w:val="3AE02F2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3B2130"/>
    <w:multiLevelType w:val="multilevel"/>
    <w:tmpl w:val="EC6819D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7B3E52"/>
    <w:multiLevelType w:val="hybridMultilevel"/>
    <w:tmpl w:val="052E0732"/>
    <w:lvl w:ilvl="0" w:tplc="0405000D">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B161178"/>
    <w:multiLevelType w:val="multilevel"/>
    <w:tmpl w:val="D22A322E"/>
    <w:lvl w:ilvl="0">
      <w:start w:val="1"/>
      <w:numFmt w:val="decimal"/>
      <w:lvlText w:val="%1."/>
      <w:lvlJc w:val="left"/>
      <w:pPr>
        <w:ind w:left="360" w:hanging="360"/>
      </w:pPr>
      <w:rPr>
        <w:rFonts w:hint="default"/>
        <w:color w:val="FFFFFF"/>
      </w:r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1B06A8"/>
    <w:multiLevelType w:val="hybridMultilevel"/>
    <w:tmpl w:val="28CA4A3E"/>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4" w15:restartNumberingAfterBreak="0">
    <w:nsid w:val="6E785098"/>
    <w:multiLevelType w:val="hybridMultilevel"/>
    <w:tmpl w:val="FDB6FC4A"/>
    <w:lvl w:ilvl="0" w:tplc="A460714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B12C38"/>
    <w:multiLevelType w:val="hybridMultilevel"/>
    <w:tmpl w:val="1D94F7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41F1482"/>
    <w:multiLevelType w:val="hybridMultilevel"/>
    <w:tmpl w:val="8508FA18"/>
    <w:lvl w:ilvl="0" w:tplc="04050017">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56566B8"/>
    <w:multiLevelType w:val="multilevel"/>
    <w:tmpl w:val="ECCC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9953105">
    <w:abstractNumId w:val="4"/>
  </w:num>
  <w:num w:numId="2" w16cid:durableId="161088986">
    <w:abstractNumId w:val="8"/>
  </w:num>
  <w:num w:numId="3" w16cid:durableId="1722095394">
    <w:abstractNumId w:val="25"/>
  </w:num>
  <w:num w:numId="4" w16cid:durableId="1639414263">
    <w:abstractNumId w:val="14"/>
  </w:num>
  <w:num w:numId="5" w16cid:durableId="59865464">
    <w:abstractNumId w:val="1"/>
  </w:num>
  <w:num w:numId="6" w16cid:durableId="513570018">
    <w:abstractNumId w:val="21"/>
  </w:num>
  <w:num w:numId="7" w16cid:durableId="678894531">
    <w:abstractNumId w:val="9"/>
  </w:num>
  <w:num w:numId="8" w16cid:durableId="1582369249">
    <w:abstractNumId w:val="23"/>
  </w:num>
  <w:num w:numId="9" w16cid:durableId="940188088">
    <w:abstractNumId w:val="15"/>
  </w:num>
  <w:num w:numId="10" w16cid:durableId="1351880417">
    <w:abstractNumId w:val="11"/>
  </w:num>
  <w:num w:numId="11" w16cid:durableId="248781744">
    <w:abstractNumId w:val="19"/>
  </w:num>
  <w:num w:numId="12" w16cid:durableId="237516190">
    <w:abstractNumId w:val="22"/>
  </w:num>
  <w:num w:numId="13" w16cid:durableId="1677154485">
    <w:abstractNumId w:val="18"/>
  </w:num>
  <w:num w:numId="14" w16cid:durableId="1892304998">
    <w:abstractNumId w:val="12"/>
  </w:num>
  <w:num w:numId="15" w16cid:durableId="1597861415">
    <w:abstractNumId w:val="10"/>
  </w:num>
  <w:num w:numId="16" w16cid:durableId="128323314">
    <w:abstractNumId w:val="6"/>
  </w:num>
  <w:num w:numId="17" w16cid:durableId="519583556">
    <w:abstractNumId w:val="5"/>
  </w:num>
  <w:num w:numId="18" w16cid:durableId="1874538515">
    <w:abstractNumId w:val="17"/>
  </w:num>
  <w:num w:numId="19" w16cid:durableId="565340534">
    <w:abstractNumId w:val="2"/>
  </w:num>
  <w:num w:numId="20" w16cid:durableId="1489325634">
    <w:abstractNumId w:val="0"/>
  </w:num>
  <w:num w:numId="21" w16cid:durableId="816461888">
    <w:abstractNumId w:val="16"/>
  </w:num>
  <w:num w:numId="22" w16cid:durableId="1993559480">
    <w:abstractNumId w:val="3"/>
  </w:num>
  <w:num w:numId="23" w16cid:durableId="173156417">
    <w:abstractNumId w:val="13"/>
  </w:num>
  <w:num w:numId="24" w16cid:durableId="1931616254">
    <w:abstractNumId w:val="20"/>
  </w:num>
  <w:num w:numId="25" w16cid:durableId="2002922720">
    <w:abstractNumId w:val="24"/>
  </w:num>
  <w:num w:numId="26" w16cid:durableId="241524062">
    <w:abstractNumId w:val="7"/>
  </w:num>
  <w:num w:numId="27" w16cid:durableId="1939216256">
    <w:abstractNumId w:val="27"/>
  </w:num>
  <w:num w:numId="28" w16cid:durableId="58865900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DA6"/>
    <w:rsid w:val="00002F1E"/>
    <w:rsid w:val="00015C5A"/>
    <w:rsid w:val="00015EA2"/>
    <w:rsid w:val="00021A8B"/>
    <w:rsid w:val="00022566"/>
    <w:rsid w:val="00023204"/>
    <w:rsid w:val="00024E0D"/>
    <w:rsid w:val="00027536"/>
    <w:rsid w:val="000355A6"/>
    <w:rsid w:val="00043F49"/>
    <w:rsid w:val="000462B6"/>
    <w:rsid w:val="00051CDE"/>
    <w:rsid w:val="00057DFE"/>
    <w:rsid w:val="0007788B"/>
    <w:rsid w:val="0008257A"/>
    <w:rsid w:val="000834B2"/>
    <w:rsid w:val="00084E4E"/>
    <w:rsid w:val="0008597C"/>
    <w:rsid w:val="00087E1A"/>
    <w:rsid w:val="000961C6"/>
    <w:rsid w:val="000A1472"/>
    <w:rsid w:val="000B7E9A"/>
    <w:rsid w:val="000C4F7D"/>
    <w:rsid w:val="000E2DEC"/>
    <w:rsid w:val="000F0560"/>
    <w:rsid w:val="000F2635"/>
    <w:rsid w:val="000F64FA"/>
    <w:rsid w:val="001073BF"/>
    <w:rsid w:val="00110973"/>
    <w:rsid w:val="001117B8"/>
    <w:rsid w:val="001179D4"/>
    <w:rsid w:val="00122589"/>
    <w:rsid w:val="00123E88"/>
    <w:rsid w:val="00136790"/>
    <w:rsid w:val="00147704"/>
    <w:rsid w:val="00150C22"/>
    <w:rsid w:val="00156601"/>
    <w:rsid w:val="00161E0B"/>
    <w:rsid w:val="00182C7F"/>
    <w:rsid w:val="00183C33"/>
    <w:rsid w:val="00184424"/>
    <w:rsid w:val="001849C7"/>
    <w:rsid w:val="001850E3"/>
    <w:rsid w:val="00190F79"/>
    <w:rsid w:val="00191EA2"/>
    <w:rsid w:val="001A6729"/>
    <w:rsid w:val="001B0835"/>
    <w:rsid w:val="001B0EA5"/>
    <w:rsid w:val="001B12F6"/>
    <w:rsid w:val="001D4566"/>
    <w:rsid w:val="001E1861"/>
    <w:rsid w:val="001E3D6C"/>
    <w:rsid w:val="001E5FDD"/>
    <w:rsid w:val="001E747B"/>
    <w:rsid w:val="001E7DD3"/>
    <w:rsid w:val="001F6089"/>
    <w:rsid w:val="002046B9"/>
    <w:rsid w:val="0020568C"/>
    <w:rsid w:val="00217740"/>
    <w:rsid w:val="00233A49"/>
    <w:rsid w:val="00237974"/>
    <w:rsid w:val="00241282"/>
    <w:rsid w:val="002515C0"/>
    <w:rsid w:val="00257BBB"/>
    <w:rsid w:val="00264FC3"/>
    <w:rsid w:val="00271DC9"/>
    <w:rsid w:val="00272D54"/>
    <w:rsid w:val="002750F9"/>
    <w:rsid w:val="00277B2C"/>
    <w:rsid w:val="00281E91"/>
    <w:rsid w:val="00282030"/>
    <w:rsid w:val="002861A3"/>
    <w:rsid w:val="002967FC"/>
    <w:rsid w:val="002A6E91"/>
    <w:rsid w:val="002C502A"/>
    <w:rsid w:val="002C6FF5"/>
    <w:rsid w:val="002D25F8"/>
    <w:rsid w:val="002D5353"/>
    <w:rsid w:val="002D708F"/>
    <w:rsid w:val="002E2D6E"/>
    <w:rsid w:val="002E3477"/>
    <w:rsid w:val="002E4FDB"/>
    <w:rsid w:val="002E7641"/>
    <w:rsid w:val="00302FBD"/>
    <w:rsid w:val="003039D5"/>
    <w:rsid w:val="0031470D"/>
    <w:rsid w:val="00314FF7"/>
    <w:rsid w:val="003226A5"/>
    <w:rsid w:val="0035015F"/>
    <w:rsid w:val="00353285"/>
    <w:rsid w:val="00361BD6"/>
    <w:rsid w:val="0036493C"/>
    <w:rsid w:val="00371932"/>
    <w:rsid w:val="003861CD"/>
    <w:rsid w:val="00396222"/>
    <w:rsid w:val="003A1639"/>
    <w:rsid w:val="003B187D"/>
    <w:rsid w:val="003C2F52"/>
    <w:rsid w:val="003C411D"/>
    <w:rsid w:val="003C5821"/>
    <w:rsid w:val="003C7FE0"/>
    <w:rsid w:val="003E0D0F"/>
    <w:rsid w:val="003E3008"/>
    <w:rsid w:val="003E7221"/>
    <w:rsid w:val="003F2FCE"/>
    <w:rsid w:val="00401B58"/>
    <w:rsid w:val="004040A1"/>
    <w:rsid w:val="004125FB"/>
    <w:rsid w:val="004136B7"/>
    <w:rsid w:val="0041445F"/>
    <w:rsid w:val="004167CB"/>
    <w:rsid w:val="00421862"/>
    <w:rsid w:val="00427222"/>
    <w:rsid w:val="00434699"/>
    <w:rsid w:val="0043568E"/>
    <w:rsid w:val="00460AF4"/>
    <w:rsid w:val="00460DD5"/>
    <w:rsid w:val="00465980"/>
    <w:rsid w:val="004668CA"/>
    <w:rsid w:val="0046715B"/>
    <w:rsid w:val="004738D0"/>
    <w:rsid w:val="0048297C"/>
    <w:rsid w:val="00483B85"/>
    <w:rsid w:val="0049158C"/>
    <w:rsid w:val="00491CCA"/>
    <w:rsid w:val="004932BF"/>
    <w:rsid w:val="00493DA6"/>
    <w:rsid w:val="00494C92"/>
    <w:rsid w:val="00496131"/>
    <w:rsid w:val="00497A3D"/>
    <w:rsid w:val="004A210E"/>
    <w:rsid w:val="004B3858"/>
    <w:rsid w:val="004B46E1"/>
    <w:rsid w:val="004C3FEE"/>
    <w:rsid w:val="004C55FB"/>
    <w:rsid w:val="004C6FEA"/>
    <w:rsid w:val="004D138D"/>
    <w:rsid w:val="004D55F1"/>
    <w:rsid w:val="004D6650"/>
    <w:rsid w:val="004E3247"/>
    <w:rsid w:val="00500B6A"/>
    <w:rsid w:val="005117B7"/>
    <w:rsid w:val="00515825"/>
    <w:rsid w:val="00520B35"/>
    <w:rsid w:val="00521D3F"/>
    <w:rsid w:val="00534EB3"/>
    <w:rsid w:val="00535200"/>
    <w:rsid w:val="005703DB"/>
    <w:rsid w:val="00576CB1"/>
    <w:rsid w:val="00580C98"/>
    <w:rsid w:val="00581611"/>
    <w:rsid w:val="00582598"/>
    <w:rsid w:val="005961A9"/>
    <w:rsid w:val="005A0FEF"/>
    <w:rsid w:val="005A4169"/>
    <w:rsid w:val="005A7FB4"/>
    <w:rsid w:val="005B4A37"/>
    <w:rsid w:val="005B4C73"/>
    <w:rsid w:val="005B6BED"/>
    <w:rsid w:val="005B74FF"/>
    <w:rsid w:val="005C2561"/>
    <w:rsid w:val="005C2E52"/>
    <w:rsid w:val="005C347B"/>
    <w:rsid w:val="005C525B"/>
    <w:rsid w:val="005C5631"/>
    <w:rsid w:val="005D1443"/>
    <w:rsid w:val="005D1511"/>
    <w:rsid w:val="005D64C4"/>
    <w:rsid w:val="005D64F1"/>
    <w:rsid w:val="005E32BA"/>
    <w:rsid w:val="005E6EDA"/>
    <w:rsid w:val="005F7DDC"/>
    <w:rsid w:val="006110FC"/>
    <w:rsid w:val="00613AE3"/>
    <w:rsid w:val="00620E56"/>
    <w:rsid w:val="0062409F"/>
    <w:rsid w:val="00624159"/>
    <w:rsid w:val="006255C3"/>
    <w:rsid w:val="00631257"/>
    <w:rsid w:val="0064010E"/>
    <w:rsid w:val="006413C1"/>
    <w:rsid w:val="006456BB"/>
    <w:rsid w:val="00657AF8"/>
    <w:rsid w:val="0066056D"/>
    <w:rsid w:val="006630C4"/>
    <w:rsid w:val="00664E37"/>
    <w:rsid w:val="00671299"/>
    <w:rsid w:val="006765A4"/>
    <w:rsid w:val="00695092"/>
    <w:rsid w:val="006A3B6E"/>
    <w:rsid w:val="006A6049"/>
    <w:rsid w:val="006C59AB"/>
    <w:rsid w:val="006D2411"/>
    <w:rsid w:val="006D280E"/>
    <w:rsid w:val="006E3855"/>
    <w:rsid w:val="006E4F81"/>
    <w:rsid w:val="006F04D9"/>
    <w:rsid w:val="00705D6B"/>
    <w:rsid w:val="007126A1"/>
    <w:rsid w:val="00722022"/>
    <w:rsid w:val="00730006"/>
    <w:rsid w:val="007350AC"/>
    <w:rsid w:val="007379DF"/>
    <w:rsid w:val="00744903"/>
    <w:rsid w:val="007506D8"/>
    <w:rsid w:val="00750CCC"/>
    <w:rsid w:val="00750F77"/>
    <w:rsid w:val="00761F7D"/>
    <w:rsid w:val="007647B6"/>
    <w:rsid w:val="007667AE"/>
    <w:rsid w:val="00767566"/>
    <w:rsid w:val="0077057D"/>
    <w:rsid w:val="00772272"/>
    <w:rsid w:val="00776C62"/>
    <w:rsid w:val="00794DE0"/>
    <w:rsid w:val="00797D1C"/>
    <w:rsid w:val="007A30FF"/>
    <w:rsid w:val="007D44B9"/>
    <w:rsid w:val="007E17A6"/>
    <w:rsid w:val="007E3BEA"/>
    <w:rsid w:val="007E44C4"/>
    <w:rsid w:val="007E770B"/>
    <w:rsid w:val="007F3471"/>
    <w:rsid w:val="007F347D"/>
    <w:rsid w:val="0080602D"/>
    <w:rsid w:val="008212B5"/>
    <w:rsid w:val="008236DC"/>
    <w:rsid w:val="0082513B"/>
    <w:rsid w:val="00832383"/>
    <w:rsid w:val="00847645"/>
    <w:rsid w:val="008514DD"/>
    <w:rsid w:val="008547DC"/>
    <w:rsid w:val="00855DA6"/>
    <w:rsid w:val="00857123"/>
    <w:rsid w:val="00864B88"/>
    <w:rsid w:val="00871F27"/>
    <w:rsid w:val="00872F30"/>
    <w:rsid w:val="0087498C"/>
    <w:rsid w:val="00874FD9"/>
    <w:rsid w:val="00882FD4"/>
    <w:rsid w:val="00884727"/>
    <w:rsid w:val="00890C8F"/>
    <w:rsid w:val="008959C7"/>
    <w:rsid w:val="008A1102"/>
    <w:rsid w:val="008B1D21"/>
    <w:rsid w:val="008B582E"/>
    <w:rsid w:val="008C5B33"/>
    <w:rsid w:val="008D78B3"/>
    <w:rsid w:val="008E5E56"/>
    <w:rsid w:val="008E6450"/>
    <w:rsid w:val="00904448"/>
    <w:rsid w:val="00913059"/>
    <w:rsid w:val="00916B13"/>
    <w:rsid w:val="0092366D"/>
    <w:rsid w:val="0092490B"/>
    <w:rsid w:val="009363A3"/>
    <w:rsid w:val="00945C93"/>
    <w:rsid w:val="00950FB5"/>
    <w:rsid w:val="00953632"/>
    <w:rsid w:val="00963890"/>
    <w:rsid w:val="00972ACB"/>
    <w:rsid w:val="00972C40"/>
    <w:rsid w:val="009747CF"/>
    <w:rsid w:val="0097518D"/>
    <w:rsid w:val="00975D0B"/>
    <w:rsid w:val="00984825"/>
    <w:rsid w:val="00984C57"/>
    <w:rsid w:val="00991511"/>
    <w:rsid w:val="00993CEB"/>
    <w:rsid w:val="00997906"/>
    <w:rsid w:val="009A13B2"/>
    <w:rsid w:val="009A2951"/>
    <w:rsid w:val="009A3EB3"/>
    <w:rsid w:val="009A469D"/>
    <w:rsid w:val="009B426F"/>
    <w:rsid w:val="009C5382"/>
    <w:rsid w:val="009C6763"/>
    <w:rsid w:val="009C783A"/>
    <w:rsid w:val="009D1F65"/>
    <w:rsid w:val="009E12EE"/>
    <w:rsid w:val="009E347F"/>
    <w:rsid w:val="009F12A9"/>
    <w:rsid w:val="00A07638"/>
    <w:rsid w:val="00A07786"/>
    <w:rsid w:val="00A11E13"/>
    <w:rsid w:val="00A36193"/>
    <w:rsid w:val="00A562C6"/>
    <w:rsid w:val="00A73D1E"/>
    <w:rsid w:val="00A80302"/>
    <w:rsid w:val="00A958C6"/>
    <w:rsid w:val="00AA13AE"/>
    <w:rsid w:val="00AA3086"/>
    <w:rsid w:val="00AA57C5"/>
    <w:rsid w:val="00AB028D"/>
    <w:rsid w:val="00AB29CE"/>
    <w:rsid w:val="00AB349A"/>
    <w:rsid w:val="00AB36CF"/>
    <w:rsid w:val="00AB611C"/>
    <w:rsid w:val="00AC195B"/>
    <w:rsid w:val="00AC4DB3"/>
    <w:rsid w:val="00AC6B4C"/>
    <w:rsid w:val="00AD232E"/>
    <w:rsid w:val="00AD5146"/>
    <w:rsid w:val="00AD7C40"/>
    <w:rsid w:val="00AD7E9B"/>
    <w:rsid w:val="00AE0264"/>
    <w:rsid w:val="00B05E8B"/>
    <w:rsid w:val="00B100C7"/>
    <w:rsid w:val="00B160D8"/>
    <w:rsid w:val="00B16793"/>
    <w:rsid w:val="00B2025E"/>
    <w:rsid w:val="00B230BC"/>
    <w:rsid w:val="00B23E84"/>
    <w:rsid w:val="00B312C4"/>
    <w:rsid w:val="00B4188F"/>
    <w:rsid w:val="00B4314D"/>
    <w:rsid w:val="00B431EB"/>
    <w:rsid w:val="00B65232"/>
    <w:rsid w:val="00B749F7"/>
    <w:rsid w:val="00B75CA0"/>
    <w:rsid w:val="00B75EB1"/>
    <w:rsid w:val="00B80ABA"/>
    <w:rsid w:val="00B80E18"/>
    <w:rsid w:val="00B9604B"/>
    <w:rsid w:val="00BA4712"/>
    <w:rsid w:val="00BA6742"/>
    <w:rsid w:val="00BB1668"/>
    <w:rsid w:val="00BB2059"/>
    <w:rsid w:val="00BB4CC3"/>
    <w:rsid w:val="00BB6F30"/>
    <w:rsid w:val="00BC4D8C"/>
    <w:rsid w:val="00BC6CEF"/>
    <w:rsid w:val="00BD0FF9"/>
    <w:rsid w:val="00BF1E31"/>
    <w:rsid w:val="00BF5009"/>
    <w:rsid w:val="00BF7679"/>
    <w:rsid w:val="00C10099"/>
    <w:rsid w:val="00C166E1"/>
    <w:rsid w:val="00C23086"/>
    <w:rsid w:val="00C23B4A"/>
    <w:rsid w:val="00C30D3C"/>
    <w:rsid w:val="00C32CF4"/>
    <w:rsid w:val="00C364CF"/>
    <w:rsid w:val="00C42A0C"/>
    <w:rsid w:val="00C43AD9"/>
    <w:rsid w:val="00C44839"/>
    <w:rsid w:val="00C47193"/>
    <w:rsid w:val="00C66862"/>
    <w:rsid w:val="00C7261C"/>
    <w:rsid w:val="00C75F27"/>
    <w:rsid w:val="00C81E1C"/>
    <w:rsid w:val="00C872E5"/>
    <w:rsid w:val="00C914D8"/>
    <w:rsid w:val="00C9453A"/>
    <w:rsid w:val="00CA3C6D"/>
    <w:rsid w:val="00CC71C5"/>
    <w:rsid w:val="00CD012E"/>
    <w:rsid w:val="00CD0BA6"/>
    <w:rsid w:val="00CD648A"/>
    <w:rsid w:val="00CE2F77"/>
    <w:rsid w:val="00CE4400"/>
    <w:rsid w:val="00CE5532"/>
    <w:rsid w:val="00CF28C2"/>
    <w:rsid w:val="00CF38FA"/>
    <w:rsid w:val="00CF4894"/>
    <w:rsid w:val="00D01696"/>
    <w:rsid w:val="00D062B6"/>
    <w:rsid w:val="00D10B4A"/>
    <w:rsid w:val="00D20303"/>
    <w:rsid w:val="00D208F6"/>
    <w:rsid w:val="00D24509"/>
    <w:rsid w:val="00D30392"/>
    <w:rsid w:val="00D334B3"/>
    <w:rsid w:val="00D37CCD"/>
    <w:rsid w:val="00D40B60"/>
    <w:rsid w:val="00D41277"/>
    <w:rsid w:val="00D504FF"/>
    <w:rsid w:val="00D54A5B"/>
    <w:rsid w:val="00D60F0F"/>
    <w:rsid w:val="00D65275"/>
    <w:rsid w:val="00D72AFB"/>
    <w:rsid w:val="00D74790"/>
    <w:rsid w:val="00D80E2F"/>
    <w:rsid w:val="00D80F9F"/>
    <w:rsid w:val="00D816B0"/>
    <w:rsid w:val="00D830F4"/>
    <w:rsid w:val="00D84AAA"/>
    <w:rsid w:val="00D85C42"/>
    <w:rsid w:val="00D862F8"/>
    <w:rsid w:val="00DA55E6"/>
    <w:rsid w:val="00DB569F"/>
    <w:rsid w:val="00DB5ED0"/>
    <w:rsid w:val="00DC3BD9"/>
    <w:rsid w:val="00DE0C49"/>
    <w:rsid w:val="00DE6D2D"/>
    <w:rsid w:val="00DF6A5F"/>
    <w:rsid w:val="00E0255D"/>
    <w:rsid w:val="00E0644E"/>
    <w:rsid w:val="00E134A1"/>
    <w:rsid w:val="00E173F3"/>
    <w:rsid w:val="00E22395"/>
    <w:rsid w:val="00E25428"/>
    <w:rsid w:val="00E26138"/>
    <w:rsid w:val="00E26ABC"/>
    <w:rsid w:val="00E342F4"/>
    <w:rsid w:val="00E369C6"/>
    <w:rsid w:val="00E44E64"/>
    <w:rsid w:val="00E46923"/>
    <w:rsid w:val="00E52D22"/>
    <w:rsid w:val="00E55987"/>
    <w:rsid w:val="00E5786B"/>
    <w:rsid w:val="00E639A0"/>
    <w:rsid w:val="00E6776C"/>
    <w:rsid w:val="00E818E7"/>
    <w:rsid w:val="00E9646F"/>
    <w:rsid w:val="00E96684"/>
    <w:rsid w:val="00EA0264"/>
    <w:rsid w:val="00EA6C1E"/>
    <w:rsid w:val="00EB3C45"/>
    <w:rsid w:val="00EC412B"/>
    <w:rsid w:val="00EC4DD0"/>
    <w:rsid w:val="00EC75D2"/>
    <w:rsid w:val="00EE0B92"/>
    <w:rsid w:val="00EE2711"/>
    <w:rsid w:val="00EE351C"/>
    <w:rsid w:val="00EE6E11"/>
    <w:rsid w:val="00EF1A22"/>
    <w:rsid w:val="00EF290A"/>
    <w:rsid w:val="00EF4726"/>
    <w:rsid w:val="00EF4785"/>
    <w:rsid w:val="00EF65D6"/>
    <w:rsid w:val="00EF7BB8"/>
    <w:rsid w:val="00F00DAF"/>
    <w:rsid w:val="00F10CE1"/>
    <w:rsid w:val="00F208E9"/>
    <w:rsid w:val="00F234EE"/>
    <w:rsid w:val="00F3015C"/>
    <w:rsid w:val="00F338BF"/>
    <w:rsid w:val="00F33EAC"/>
    <w:rsid w:val="00F35510"/>
    <w:rsid w:val="00F41BAB"/>
    <w:rsid w:val="00F445A8"/>
    <w:rsid w:val="00F52E0E"/>
    <w:rsid w:val="00F548BA"/>
    <w:rsid w:val="00F57196"/>
    <w:rsid w:val="00F57EA0"/>
    <w:rsid w:val="00F82378"/>
    <w:rsid w:val="00F82420"/>
    <w:rsid w:val="00F865B0"/>
    <w:rsid w:val="00F8725A"/>
    <w:rsid w:val="00F87C6B"/>
    <w:rsid w:val="00FA74DD"/>
    <w:rsid w:val="00FB25F0"/>
    <w:rsid w:val="00FB5F16"/>
    <w:rsid w:val="00FC0AFA"/>
    <w:rsid w:val="00FE654B"/>
    <w:rsid w:val="00FE7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2FAE626"/>
  <w15:docId w15:val="{A5C9DB55-551C-4510-85BF-F8DD63CF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3DA6"/>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9"/>
    <w:qFormat/>
    <w:rsid w:val="00493DA6"/>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93DA6"/>
    <w:rPr>
      <w:rFonts w:ascii="Cambria" w:eastAsia="Times New Roman" w:hAnsi="Cambria" w:cs="Times New Roman"/>
      <w:b/>
      <w:bCs/>
      <w:kern w:val="32"/>
      <w:sz w:val="32"/>
      <w:szCs w:val="32"/>
      <w:lang w:eastAsia="cs-CZ"/>
    </w:rPr>
  </w:style>
  <w:style w:type="paragraph" w:styleId="Nzev">
    <w:name w:val="Title"/>
    <w:basedOn w:val="Normln"/>
    <w:link w:val="NzevChar"/>
    <w:uiPriority w:val="99"/>
    <w:qFormat/>
    <w:rsid w:val="00493DA6"/>
    <w:pPr>
      <w:jc w:val="center"/>
    </w:pPr>
    <w:rPr>
      <w:rFonts w:ascii="Cambria" w:hAnsi="Cambria"/>
      <w:b/>
      <w:bCs/>
      <w:kern w:val="28"/>
      <w:sz w:val="32"/>
      <w:szCs w:val="32"/>
    </w:rPr>
  </w:style>
  <w:style w:type="character" w:customStyle="1" w:styleId="NzevChar">
    <w:name w:val="Název Char"/>
    <w:basedOn w:val="Standardnpsmoodstavce"/>
    <w:link w:val="Nzev"/>
    <w:uiPriority w:val="99"/>
    <w:rsid w:val="00493DA6"/>
    <w:rPr>
      <w:rFonts w:ascii="Cambria" w:eastAsia="Times New Roman" w:hAnsi="Cambria" w:cs="Times New Roman"/>
      <w:b/>
      <w:bCs/>
      <w:kern w:val="28"/>
      <w:sz w:val="32"/>
      <w:szCs w:val="32"/>
      <w:lang w:eastAsia="cs-CZ"/>
    </w:rPr>
  </w:style>
  <w:style w:type="paragraph" w:styleId="Zkladntext">
    <w:name w:val="Body Text"/>
    <w:basedOn w:val="Normln"/>
    <w:link w:val="ZkladntextChar"/>
    <w:rsid w:val="00493DA6"/>
    <w:pPr>
      <w:jc w:val="both"/>
    </w:pPr>
  </w:style>
  <w:style w:type="character" w:customStyle="1" w:styleId="ZkladntextChar">
    <w:name w:val="Základní text Char"/>
    <w:basedOn w:val="Standardnpsmoodstavce"/>
    <w:link w:val="Zkladntext"/>
    <w:rsid w:val="00493DA6"/>
    <w:rPr>
      <w:rFonts w:ascii="Times New Roman" w:eastAsia="Times New Roman" w:hAnsi="Times New Roman" w:cs="Times New Roman"/>
      <w:sz w:val="20"/>
      <w:szCs w:val="20"/>
      <w:lang w:eastAsia="cs-CZ"/>
    </w:rPr>
  </w:style>
  <w:style w:type="paragraph" w:styleId="Zhlav">
    <w:name w:val="header"/>
    <w:basedOn w:val="Normln"/>
    <w:link w:val="ZhlavChar"/>
    <w:uiPriority w:val="99"/>
    <w:semiHidden/>
    <w:rsid w:val="00493DA6"/>
    <w:pPr>
      <w:tabs>
        <w:tab w:val="center" w:pos="4536"/>
        <w:tab w:val="right" w:pos="9072"/>
      </w:tabs>
    </w:pPr>
  </w:style>
  <w:style w:type="character" w:customStyle="1" w:styleId="ZhlavChar">
    <w:name w:val="Záhlaví Char"/>
    <w:basedOn w:val="Standardnpsmoodstavce"/>
    <w:link w:val="Zhlav"/>
    <w:uiPriority w:val="99"/>
    <w:semiHidden/>
    <w:rsid w:val="00493DA6"/>
    <w:rPr>
      <w:rFonts w:ascii="Times New Roman" w:eastAsia="Times New Roman" w:hAnsi="Times New Roman" w:cs="Times New Roman"/>
      <w:sz w:val="20"/>
      <w:szCs w:val="20"/>
      <w:lang w:eastAsia="cs-CZ"/>
    </w:rPr>
  </w:style>
  <w:style w:type="paragraph" w:styleId="Zpat">
    <w:name w:val="footer"/>
    <w:basedOn w:val="Normln"/>
    <w:link w:val="ZpatChar"/>
    <w:uiPriority w:val="99"/>
    <w:semiHidden/>
    <w:rsid w:val="00493DA6"/>
    <w:pPr>
      <w:tabs>
        <w:tab w:val="center" w:pos="4536"/>
        <w:tab w:val="right" w:pos="9072"/>
      </w:tabs>
    </w:pPr>
  </w:style>
  <w:style w:type="character" w:customStyle="1" w:styleId="ZpatChar">
    <w:name w:val="Zápatí Char"/>
    <w:basedOn w:val="Standardnpsmoodstavce"/>
    <w:link w:val="Zpat"/>
    <w:uiPriority w:val="99"/>
    <w:semiHidden/>
    <w:rsid w:val="00493DA6"/>
    <w:rPr>
      <w:rFonts w:ascii="Times New Roman" w:eastAsia="Times New Roman" w:hAnsi="Times New Roman" w:cs="Times New Roman"/>
      <w:sz w:val="20"/>
      <w:szCs w:val="20"/>
      <w:lang w:eastAsia="cs-CZ"/>
    </w:rPr>
  </w:style>
  <w:style w:type="character" w:styleId="Siln">
    <w:name w:val="Strong"/>
    <w:basedOn w:val="Standardnpsmoodstavce"/>
    <w:uiPriority w:val="99"/>
    <w:qFormat/>
    <w:rsid w:val="00493DA6"/>
    <w:rPr>
      <w:rFonts w:cs="Times New Roman"/>
      <w:b/>
    </w:rPr>
  </w:style>
  <w:style w:type="paragraph" w:customStyle="1" w:styleId="Zkladntext21">
    <w:name w:val="Základní text 21"/>
    <w:basedOn w:val="Normln"/>
    <w:uiPriority w:val="99"/>
    <w:rsid w:val="00493DA6"/>
    <w:pPr>
      <w:suppressAutoHyphens/>
      <w:jc w:val="both"/>
    </w:pPr>
    <w:rPr>
      <w:sz w:val="24"/>
      <w:szCs w:val="24"/>
      <w:lang w:eastAsia="ar-SA"/>
    </w:rPr>
  </w:style>
  <w:style w:type="character" w:styleId="slostrnky">
    <w:name w:val="page number"/>
    <w:basedOn w:val="Standardnpsmoodstavce"/>
    <w:uiPriority w:val="99"/>
    <w:rsid w:val="00493DA6"/>
    <w:rPr>
      <w:rFonts w:cs="Times New Roman"/>
    </w:rPr>
  </w:style>
  <w:style w:type="paragraph" w:styleId="Odstavecseseznamem">
    <w:name w:val="List Paragraph"/>
    <w:basedOn w:val="Normln"/>
    <w:uiPriority w:val="34"/>
    <w:qFormat/>
    <w:rsid w:val="00493DA6"/>
    <w:pPr>
      <w:ind w:left="720"/>
      <w:contextualSpacing/>
    </w:pPr>
  </w:style>
  <w:style w:type="paragraph" w:customStyle="1" w:styleId="Styl1-odraz1">
    <w:name w:val="Styl1-odraz 1"/>
    <w:basedOn w:val="Zkladntext"/>
    <w:uiPriority w:val="99"/>
    <w:rsid w:val="00493DA6"/>
    <w:pPr>
      <w:numPr>
        <w:numId w:val="2"/>
      </w:numPr>
      <w:jc w:val="left"/>
    </w:pPr>
    <w:rPr>
      <w:sz w:val="24"/>
    </w:rPr>
  </w:style>
  <w:style w:type="paragraph" w:customStyle="1" w:styleId="Default">
    <w:name w:val="Default"/>
    <w:rsid w:val="00493DA6"/>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nhideWhenUsed/>
    <w:rsid w:val="00493DA6"/>
    <w:rPr>
      <w:sz w:val="16"/>
      <w:szCs w:val="16"/>
    </w:rPr>
  </w:style>
  <w:style w:type="paragraph" w:styleId="Textkomente">
    <w:name w:val="annotation text"/>
    <w:basedOn w:val="Normln"/>
    <w:link w:val="TextkomenteChar"/>
    <w:unhideWhenUsed/>
    <w:rsid w:val="00493DA6"/>
  </w:style>
  <w:style w:type="character" w:customStyle="1" w:styleId="TextkomenteChar">
    <w:name w:val="Text komentáře Char"/>
    <w:basedOn w:val="Standardnpsmoodstavce"/>
    <w:link w:val="Textkomente"/>
    <w:rsid w:val="00493DA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93DA6"/>
    <w:rPr>
      <w:b/>
      <w:bCs/>
    </w:rPr>
  </w:style>
  <w:style w:type="character" w:customStyle="1" w:styleId="PedmtkomenteChar">
    <w:name w:val="Předmět komentáře Char"/>
    <w:basedOn w:val="TextkomenteChar"/>
    <w:link w:val="Pedmtkomente"/>
    <w:uiPriority w:val="99"/>
    <w:semiHidden/>
    <w:rsid w:val="00493DA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493DA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3DA6"/>
    <w:rPr>
      <w:rFonts w:ascii="Segoe UI" w:eastAsia="Times New Roman" w:hAnsi="Segoe UI" w:cs="Segoe UI"/>
      <w:sz w:val="18"/>
      <w:szCs w:val="18"/>
      <w:lang w:eastAsia="cs-CZ"/>
    </w:rPr>
  </w:style>
  <w:style w:type="character" w:styleId="Hypertextovodkaz">
    <w:name w:val="Hyperlink"/>
    <w:uiPriority w:val="99"/>
    <w:rsid w:val="008E5E56"/>
    <w:rPr>
      <w:color w:val="0000FF"/>
      <w:u w:val="single"/>
    </w:rPr>
  </w:style>
  <w:style w:type="paragraph" w:customStyle="1" w:styleId="Normal2">
    <w:name w:val="Normal_2"/>
    <w:qFormat/>
    <w:rsid w:val="00722022"/>
    <w:pPr>
      <w:spacing w:after="0" w:line="240" w:lineRule="auto"/>
      <w:jc w:val="both"/>
    </w:pPr>
    <w:rPr>
      <w:rFonts w:ascii="Times New Roman" w:eastAsia="Times New Roman" w:hAnsi="Times New Roman" w:cs="Times New Roman"/>
      <w:sz w:val="24"/>
      <w:szCs w:val="24"/>
      <w:lang w:eastAsia="cs-CZ"/>
    </w:rPr>
  </w:style>
  <w:style w:type="paragraph" w:styleId="Prosttext">
    <w:name w:val="Plain Text"/>
    <w:basedOn w:val="Normln"/>
    <w:link w:val="ProsttextChar"/>
    <w:uiPriority w:val="99"/>
    <w:rsid w:val="00B05E8B"/>
    <w:rPr>
      <w:rFonts w:ascii="Courier New" w:hAnsi="Courier New"/>
      <w:lang w:val="x-none" w:eastAsia="x-none"/>
    </w:rPr>
  </w:style>
  <w:style w:type="character" w:customStyle="1" w:styleId="ProsttextChar">
    <w:name w:val="Prostý text Char"/>
    <w:basedOn w:val="Standardnpsmoodstavce"/>
    <w:link w:val="Prosttext"/>
    <w:uiPriority w:val="99"/>
    <w:rsid w:val="00B05E8B"/>
    <w:rPr>
      <w:rFonts w:ascii="Courier New" w:eastAsia="Times New Roman" w:hAnsi="Courier New" w:cs="Times New Roman"/>
      <w:sz w:val="20"/>
      <w:szCs w:val="20"/>
      <w:lang w:val="x-none" w:eastAsia="x-none"/>
    </w:rPr>
  </w:style>
  <w:style w:type="paragraph" w:styleId="Revize">
    <w:name w:val="Revision"/>
    <w:hidden/>
    <w:uiPriority w:val="99"/>
    <w:semiHidden/>
    <w:rsid w:val="003E7221"/>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531577">
      <w:bodyDiv w:val="1"/>
      <w:marLeft w:val="0"/>
      <w:marRight w:val="0"/>
      <w:marTop w:val="0"/>
      <w:marBottom w:val="0"/>
      <w:divBdr>
        <w:top w:val="none" w:sz="0" w:space="0" w:color="auto"/>
        <w:left w:val="none" w:sz="0" w:space="0" w:color="auto"/>
        <w:bottom w:val="none" w:sz="0" w:space="0" w:color="auto"/>
        <w:right w:val="none" w:sz="0" w:space="0" w:color="auto"/>
      </w:divBdr>
    </w:div>
    <w:div w:id="386030734">
      <w:bodyDiv w:val="1"/>
      <w:marLeft w:val="0"/>
      <w:marRight w:val="0"/>
      <w:marTop w:val="0"/>
      <w:marBottom w:val="0"/>
      <w:divBdr>
        <w:top w:val="none" w:sz="0" w:space="0" w:color="auto"/>
        <w:left w:val="none" w:sz="0" w:space="0" w:color="auto"/>
        <w:bottom w:val="none" w:sz="0" w:space="0" w:color="auto"/>
        <w:right w:val="none" w:sz="0" w:space="0" w:color="auto"/>
      </w:divBdr>
    </w:div>
    <w:div w:id="549807565">
      <w:bodyDiv w:val="1"/>
      <w:marLeft w:val="0"/>
      <w:marRight w:val="0"/>
      <w:marTop w:val="0"/>
      <w:marBottom w:val="0"/>
      <w:divBdr>
        <w:top w:val="none" w:sz="0" w:space="0" w:color="auto"/>
        <w:left w:val="none" w:sz="0" w:space="0" w:color="auto"/>
        <w:bottom w:val="none" w:sz="0" w:space="0" w:color="auto"/>
        <w:right w:val="none" w:sz="0" w:space="0" w:color="auto"/>
      </w:divBdr>
    </w:div>
    <w:div w:id="815417881">
      <w:bodyDiv w:val="1"/>
      <w:marLeft w:val="0"/>
      <w:marRight w:val="0"/>
      <w:marTop w:val="0"/>
      <w:marBottom w:val="0"/>
      <w:divBdr>
        <w:top w:val="none" w:sz="0" w:space="0" w:color="auto"/>
        <w:left w:val="none" w:sz="0" w:space="0" w:color="auto"/>
        <w:bottom w:val="none" w:sz="0" w:space="0" w:color="auto"/>
        <w:right w:val="none" w:sz="0" w:space="0" w:color="auto"/>
      </w:divBdr>
    </w:div>
    <w:div w:id="824322389">
      <w:bodyDiv w:val="1"/>
      <w:marLeft w:val="0"/>
      <w:marRight w:val="0"/>
      <w:marTop w:val="0"/>
      <w:marBottom w:val="0"/>
      <w:divBdr>
        <w:top w:val="none" w:sz="0" w:space="0" w:color="auto"/>
        <w:left w:val="none" w:sz="0" w:space="0" w:color="auto"/>
        <w:bottom w:val="none" w:sz="0" w:space="0" w:color="auto"/>
        <w:right w:val="none" w:sz="0" w:space="0" w:color="auto"/>
      </w:divBdr>
    </w:div>
    <w:div w:id="1213689484">
      <w:bodyDiv w:val="1"/>
      <w:marLeft w:val="0"/>
      <w:marRight w:val="0"/>
      <w:marTop w:val="0"/>
      <w:marBottom w:val="0"/>
      <w:divBdr>
        <w:top w:val="none" w:sz="0" w:space="0" w:color="auto"/>
        <w:left w:val="none" w:sz="0" w:space="0" w:color="auto"/>
        <w:bottom w:val="none" w:sz="0" w:space="0" w:color="auto"/>
        <w:right w:val="none" w:sz="0" w:space="0" w:color="auto"/>
      </w:divBdr>
    </w:div>
    <w:div w:id="1332872280">
      <w:bodyDiv w:val="1"/>
      <w:marLeft w:val="0"/>
      <w:marRight w:val="0"/>
      <w:marTop w:val="0"/>
      <w:marBottom w:val="0"/>
      <w:divBdr>
        <w:top w:val="none" w:sz="0" w:space="0" w:color="auto"/>
        <w:left w:val="none" w:sz="0" w:space="0" w:color="auto"/>
        <w:bottom w:val="none" w:sz="0" w:space="0" w:color="auto"/>
        <w:right w:val="none" w:sz="0" w:space="0" w:color="auto"/>
      </w:divBdr>
    </w:div>
    <w:div w:id="1460996770">
      <w:bodyDiv w:val="1"/>
      <w:marLeft w:val="0"/>
      <w:marRight w:val="0"/>
      <w:marTop w:val="0"/>
      <w:marBottom w:val="0"/>
      <w:divBdr>
        <w:top w:val="none" w:sz="0" w:space="0" w:color="auto"/>
        <w:left w:val="none" w:sz="0" w:space="0" w:color="auto"/>
        <w:bottom w:val="none" w:sz="0" w:space="0" w:color="auto"/>
        <w:right w:val="none" w:sz="0" w:space="0" w:color="auto"/>
      </w:divBdr>
    </w:div>
    <w:div w:id="163926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10</Pages>
  <Words>4997</Words>
  <Characters>29489</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Bc. Lucie Pohle</cp:lastModifiedBy>
  <cp:revision>122</cp:revision>
  <cp:lastPrinted>2025-04-15T09:14:00Z</cp:lastPrinted>
  <dcterms:created xsi:type="dcterms:W3CDTF">2021-01-20T11:48:00Z</dcterms:created>
  <dcterms:modified xsi:type="dcterms:W3CDTF">2025-04-23T10:10:00Z</dcterms:modified>
</cp:coreProperties>
</file>